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6F5C" w:rsidP="005B6C7D" w:rsidRDefault="00296F5C" w14:paraId="3309F992" w14:textId="12D300DB">
      <w:pPr>
        <w:jc w:val="center"/>
        <w:rPr>
          <w:rFonts w:cs="Arial"/>
          <w:color w:val="00B0F0"/>
        </w:rPr>
      </w:pPr>
    </w:p>
    <w:tbl>
      <w:tblPr>
        <w:tblStyle w:val="TableGrid"/>
        <w:tblW w:w="907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8"/>
        <w:gridCol w:w="6094"/>
      </w:tblGrid>
      <w:tr w:rsidRPr="007275AF" w:rsidR="005B6C7D" w:rsidTr="0D824B12" w14:paraId="58745664" w14:textId="77777777">
        <w:trPr>
          <w:trHeight w:val="454"/>
        </w:trPr>
        <w:tc>
          <w:tcPr>
            <w:tcW w:w="9072" w:type="dxa"/>
            <w:gridSpan w:val="2"/>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E2EFD9" w:themeFill="accent6" w:themeFillTint="33"/>
            <w:tcMar/>
            <w:vAlign w:val="center"/>
          </w:tcPr>
          <w:p w:rsidRPr="007275AF" w:rsidR="005B6C7D" w:rsidP="00C11942" w:rsidRDefault="005B6C7D" w14:paraId="39F072E4" w14:textId="77777777">
            <w:pPr>
              <w:rPr>
                <w:rFonts w:cs="Arial"/>
              </w:rPr>
            </w:pPr>
            <w:r w:rsidRPr="007275AF">
              <w:rPr>
                <w:rFonts w:cs="Arial"/>
              </w:rPr>
              <w:t>Position details</w:t>
            </w:r>
          </w:p>
        </w:tc>
      </w:tr>
      <w:tr w:rsidRPr="007275AF" w:rsidR="005B6C7D" w:rsidTr="0D824B12" w14:paraId="15447B40" w14:textId="77777777">
        <w:tc>
          <w:tcPr>
            <w:tcW w:w="2978"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7275AF" w:rsidR="005B6C7D" w:rsidP="00C11942" w:rsidRDefault="005B6C7D" w14:paraId="022311B3" w14:textId="77777777">
            <w:pPr>
              <w:rPr>
                <w:rFonts w:cs="Arial"/>
                <w:sz w:val="22"/>
                <w:szCs w:val="22"/>
              </w:rPr>
            </w:pPr>
            <w:r w:rsidRPr="007275AF">
              <w:rPr>
                <w:rFonts w:cs="Arial"/>
                <w:sz w:val="22"/>
                <w:szCs w:val="22"/>
              </w:rPr>
              <w:t>Position Title</w:t>
            </w:r>
          </w:p>
        </w:tc>
        <w:tc>
          <w:tcPr>
            <w:tcW w:w="6094"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693093" w:rsidR="005B6C7D" w:rsidP="2CDD4C5F" w:rsidRDefault="2CDD4C5F" w14:paraId="166AAB90" w14:textId="4594797E">
            <w:pPr>
              <w:rPr>
                <w:rFonts w:cs="Arial"/>
                <w:sz w:val="22"/>
                <w:szCs w:val="22"/>
              </w:rPr>
            </w:pPr>
            <w:r w:rsidRPr="00693093">
              <w:rPr>
                <w:rFonts w:cs="Arial"/>
                <w:sz w:val="22"/>
                <w:szCs w:val="22"/>
              </w:rPr>
              <w:t xml:space="preserve">Team Lead </w:t>
            </w:r>
            <w:r w:rsidR="00180ED0">
              <w:rPr>
                <w:rFonts w:cs="Arial"/>
                <w:sz w:val="22"/>
                <w:szCs w:val="22"/>
              </w:rPr>
              <w:t>Statutory Land Management (SLM)</w:t>
            </w:r>
          </w:p>
        </w:tc>
      </w:tr>
      <w:tr w:rsidRPr="007275AF" w:rsidR="005B6C7D" w:rsidTr="0D824B12" w14:paraId="24219169" w14:textId="77777777">
        <w:tc>
          <w:tcPr>
            <w:tcW w:w="2978"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7275AF" w:rsidR="005B6C7D" w:rsidP="00C11942" w:rsidRDefault="005B6C7D" w14:paraId="7F38F8C0" w14:textId="77777777">
            <w:pPr>
              <w:rPr>
                <w:rFonts w:cs="Arial"/>
                <w:sz w:val="22"/>
                <w:szCs w:val="22"/>
              </w:rPr>
            </w:pPr>
            <w:r w:rsidRPr="007275AF">
              <w:rPr>
                <w:rFonts w:cs="Arial"/>
                <w:sz w:val="22"/>
                <w:szCs w:val="22"/>
              </w:rPr>
              <w:t>Manager’s Title</w:t>
            </w:r>
          </w:p>
        </w:tc>
        <w:tc>
          <w:tcPr>
            <w:tcW w:w="6094"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693093" w:rsidR="005B6C7D" w:rsidP="0D824B12" w:rsidRDefault="00984636" w14:paraId="47ABC7EC" w14:textId="52391A68">
            <w:pPr>
              <w:pStyle w:val="Normal"/>
              <w:suppressLineNumbers w:val="0"/>
              <w:bidi w:val="0"/>
              <w:spacing w:before="0" w:beforeAutospacing="off" w:after="0" w:afterAutospacing="off" w:line="259" w:lineRule="auto"/>
              <w:ind w:left="0" w:right="0"/>
              <w:jc w:val="left"/>
            </w:pPr>
            <w:r w:rsidRPr="0D824B12" w:rsidR="77977A42">
              <w:rPr>
                <w:rFonts w:cs="Arial"/>
                <w:sz w:val="22"/>
                <w:szCs w:val="22"/>
              </w:rPr>
              <w:t>Land Regulatory Delivery Manager</w:t>
            </w:r>
          </w:p>
        </w:tc>
      </w:tr>
      <w:tr w:rsidRPr="007275AF" w:rsidR="005B6C7D" w:rsidTr="0D824B12" w14:paraId="4906A89E" w14:textId="77777777">
        <w:tc>
          <w:tcPr>
            <w:tcW w:w="2978"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7275AF" w:rsidR="005B6C7D" w:rsidP="0D824B12" w:rsidRDefault="6E0A9AE5" w14:paraId="36D43978" w14:textId="73603525">
            <w:pPr>
              <w:pStyle w:val="Normal"/>
              <w:suppressLineNumbers w:val="0"/>
              <w:bidi w:val="0"/>
              <w:spacing w:before="0" w:beforeAutospacing="off" w:after="0" w:afterAutospacing="off" w:line="259" w:lineRule="auto"/>
              <w:ind w:left="0" w:right="0"/>
              <w:jc w:val="left"/>
            </w:pPr>
            <w:r w:rsidRPr="0D824B12" w:rsidR="77977A42">
              <w:rPr>
                <w:rFonts w:cs="Arial"/>
                <w:sz w:val="22"/>
                <w:szCs w:val="22"/>
              </w:rPr>
              <w:t>Approved by</w:t>
            </w:r>
          </w:p>
        </w:tc>
        <w:tc>
          <w:tcPr>
            <w:tcW w:w="6094"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693093" w:rsidR="005B6C7D" w:rsidP="0D824B12" w:rsidRDefault="348575DA" w14:paraId="06AD7FA6" w14:textId="6CD0DA75">
            <w:pPr>
              <w:spacing w:line="259" w:lineRule="auto"/>
              <w:rPr>
                <w:rFonts w:ascii="Calibri" w:hAnsi="Calibri" w:eastAsia="Calibri" w:cs="Calibri"/>
                <w:sz w:val="22"/>
                <w:szCs w:val="22"/>
              </w:rPr>
            </w:pPr>
            <w:r w:rsidRPr="0D824B12" w:rsidR="77977A42">
              <w:rPr>
                <w:rFonts w:ascii="Calibri" w:hAnsi="Calibri" w:eastAsia="Calibri" w:cs="Calibri"/>
                <w:sz w:val="22"/>
                <w:szCs w:val="22"/>
              </w:rPr>
              <w:t xml:space="preserve">Director, Office of Regulatory </w:t>
            </w:r>
            <w:r w:rsidRPr="0D824B12" w:rsidR="77977A42">
              <w:rPr>
                <w:rFonts w:ascii="Calibri" w:hAnsi="Calibri" w:eastAsia="Calibri" w:cs="Calibri"/>
                <w:sz w:val="22"/>
                <w:szCs w:val="22"/>
              </w:rPr>
              <w:t>Ser</w:t>
            </w:r>
            <w:r w:rsidRPr="0D824B12" w:rsidR="77977A42">
              <w:rPr>
                <w:rFonts w:ascii="Calibri" w:hAnsi="Calibri" w:eastAsia="Calibri" w:cs="Calibri"/>
                <w:sz w:val="22"/>
                <w:szCs w:val="22"/>
              </w:rPr>
              <w:t>vices</w:t>
            </w:r>
          </w:p>
        </w:tc>
      </w:tr>
      <w:tr w:rsidRPr="007275AF" w:rsidR="005B6C7D" w:rsidTr="0D824B12" w14:paraId="199BD730" w14:textId="77777777">
        <w:tc>
          <w:tcPr>
            <w:tcW w:w="2978"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7275AF" w:rsidR="005B6C7D" w:rsidP="00C11942" w:rsidRDefault="005B6C7D" w14:paraId="1F7FA0C6" w14:textId="0D0DC7F1">
            <w:pPr>
              <w:rPr>
                <w:rFonts w:cs="Arial"/>
                <w:sz w:val="22"/>
                <w:szCs w:val="22"/>
              </w:rPr>
            </w:pPr>
            <w:r w:rsidRPr="0D824B12" w:rsidR="77977A42">
              <w:rPr>
                <w:rFonts w:cs="Arial"/>
                <w:sz w:val="22"/>
                <w:szCs w:val="22"/>
              </w:rPr>
              <w:t>Directorate</w:t>
            </w:r>
            <w:r w:rsidRPr="0D824B12" w:rsidR="005B6C7D">
              <w:rPr>
                <w:rFonts w:cs="Arial"/>
                <w:sz w:val="22"/>
                <w:szCs w:val="22"/>
              </w:rPr>
              <w:t>/Group</w:t>
            </w:r>
          </w:p>
        </w:tc>
        <w:tc>
          <w:tcPr>
            <w:tcW w:w="6094"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F035C5" w:rsidR="005B6C7D" w:rsidP="0D824B12" w:rsidRDefault="6E0A9AE5" w14:paraId="7E478A91" w14:textId="6C534985">
            <w:pPr>
              <w:pStyle w:val="Normal"/>
              <w:suppressLineNumbers w:val="0"/>
              <w:bidi w:val="0"/>
              <w:spacing w:before="0" w:beforeAutospacing="off" w:after="0" w:afterAutospacing="off" w:line="259" w:lineRule="auto"/>
              <w:ind w:left="0" w:right="0"/>
              <w:jc w:val="left"/>
            </w:pPr>
            <w:r w:rsidRPr="0D824B12" w:rsidR="6E88E75B">
              <w:rPr>
                <w:rFonts w:cs="Arial"/>
                <w:sz w:val="22"/>
                <w:szCs w:val="22"/>
              </w:rPr>
              <w:t>Office of Regulatory Services; Policy and Regulatory Services</w:t>
            </w:r>
          </w:p>
        </w:tc>
      </w:tr>
      <w:tr w:rsidRPr="007275AF" w:rsidR="005B6C7D" w:rsidTr="0D824B12" w14:paraId="08EB0B48" w14:textId="77777777">
        <w:tc>
          <w:tcPr>
            <w:tcW w:w="2978"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7275AF" w:rsidR="005B6C7D" w:rsidP="00C11942" w:rsidRDefault="005B6C7D" w14:paraId="6E9E899F" w14:textId="77777777">
            <w:pPr>
              <w:rPr>
                <w:rFonts w:cs="Arial"/>
                <w:sz w:val="22"/>
                <w:szCs w:val="22"/>
              </w:rPr>
            </w:pPr>
            <w:r>
              <w:rPr>
                <w:rFonts w:cs="Arial"/>
                <w:sz w:val="22"/>
                <w:szCs w:val="22"/>
              </w:rPr>
              <w:t xml:space="preserve">Salary Band </w:t>
            </w:r>
          </w:p>
        </w:tc>
        <w:tc>
          <w:tcPr>
            <w:tcW w:w="6094"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F035C5" w:rsidR="005B6C7D" w:rsidP="6E0A9AE5" w:rsidRDefault="00F035C5" w14:paraId="531287A8" w14:textId="43EA1BE8">
            <w:pPr>
              <w:spacing w:line="259" w:lineRule="auto"/>
              <w:rPr>
                <w:rFonts w:cs="Arial"/>
                <w:sz w:val="22"/>
                <w:szCs w:val="22"/>
              </w:rPr>
            </w:pPr>
            <w:r w:rsidRPr="00F035C5">
              <w:rPr>
                <w:rFonts w:cs="Arial"/>
                <w:sz w:val="22"/>
                <w:szCs w:val="22"/>
              </w:rPr>
              <w:t>Band F</w:t>
            </w:r>
          </w:p>
        </w:tc>
      </w:tr>
      <w:tr w:rsidRPr="007275AF" w:rsidR="005B6C7D" w:rsidTr="0D824B12" w14:paraId="354C3B1D" w14:textId="77777777">
        <w:tc>
          <w:tcPr>
            <w:tcW w:w="2978"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7275AF" w:rsidR="005B6C7D" w:rsidP="00C11942" w:rsidRDefault="005B6C7D" w14:paraId="3C1C7511" w14:textId="77777777">
            <w:pPr>
              <w:rPr>
                <w:rFonts w:cs="Arial"/>
                <w:sz w:val="22"/>
                <w:szCs w:val="22"/>
              </w:rPr>
            </w:pPr>
            <w:r w:rsidRPr="007275AF">
              <w:rPr>
                <w:rFonts w:cs="Arial"/>
                <w:sz w:val="22"/>
                <w:szCs w:val="22"/>
              </w:rPr>
              <w:t>Date</w:t>
            </w:r>
          </w:p>
        </w:tc>
        <w:tc>
          <w:tcPr>
            <w:tcW w:w="6094"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Mar/>
          </w:tcPr>
          <w:p w:rsidRPr="00693093" w:rsidR="005B6C7D" w:rsidP="00C11942" w:rsidRDefault="00CF1B11" w14:paraId="2AC3D196" w14:textId="53C94EE4">
            <w:pPr>
              <w:rPr>
                <w:rFonts w:cs="Arial"/>
                <w:sz w:val="22"/>
                <w:szCs w:val="22"/>
              </w:rPr>
            </w:pPr>
            <w:r w:rsidRPr="00693093">
              <w:rPr>
                <w:rFonts w:cs="Arial"/>
                <w:sz w:val="22"/>
                <w:szCs w:val="22"/>
              </w:rPr>
              <w:t>March 2019</w:t>
            </w:r>
          </w:p>
        </w:tc>
      </w:tr>
    </w:tbl>
    <w:p w:rsidR="005B6C7D" w:rsidP="005B6C7D" w:rsidRDefault="005B6C7D" w14:paraId="78D90476" w14:textId="77777777">
      <w:pPr>
        <w:jc w:val="both"/>
        <w:rPr>
          <w:rFonts w:cs="Arial"/>
          <w:bCs/>
        </w:rPr>
      </w:pPr>
    </w:p>
    <w:tbl>
      <w:tblPr>
        <w:tblStyle w:val="TableGrid"/>
        <w:tblW w:w="0" w:type="auto"/>
        <w:tblLook w:val="04A0" w:firstRow="1" w:lastRow="0" w:firstColumn="1" w:lastColumn="0" w:noHBand="0" w:noVBand="1"/>
      </w:tblPr>
      <w:tblGrid>
        <w:gridCol w:w="9010"/>
      </w:tblGrid>
      <w:tr w:rsidR="00643687" w:rsidTr="004B5A52" w14:paraId="64BD8592" w14:textId="77777777">
        <w:trPr>
          <w:trHeight w:val="454"/>
        </w:trPr>
        <w:tc>
          <w:tcPr>
            <w:tcW w:w="9010" w:type="dxa"/>
            <w:tcBorders>
              <w:top w:val="nil"/>
              <w:left w:val="nil"/>
              <w:bottom w:val="nil"/>
              <w:right w:val="nil"/>
            </w:tcBorders>
            <w:shd w:val="clear" w:color="auto" w:fill="E2EFD9" w:themeFill="accent6" w:themeFillTint="33"/>
            <w:vAlign w:val="center"/>
            <w:hideMark/>
          </w:tcPr>
          <w:p w:rsidR="00643687" w:rsidP="00643687" w:rsidRDefault="00643687" w14:paraId="1D085BFC" w14:textId="77777777">
            <w:pPr>
              <w:rPr>
                <w:rFonts w:cs="Arial"/>
                <w:bCs/>
              </w:rPr>
            </w:pPr>
            <w:bookmarkStart w:name="_Hlk69290179" w:id="0"/>
            <w:bookmarkStart w:name="_Hlk69290032" w:id="1"/>
            <w:bookmarkStart w:name="_Hlk69286241" w:id="2"/>
            <w:bookmarkStart w:name="_Hlk69469728" w:id="3"/>
            <w:r>
              <w:rPr>
                <w:rFonts w:cs="Arial"/>
                <w:bCs/>
              </w:rPr>
              <w:t>Public Service</w:t>
            </w:r>
          </w:p>
        </w:tc>
      </w:tr>
    </w:tbl>
    <w:p w:rsidRPr="00643687" w:rsidR="00643687" w:rsidP="004B5A52" w:rsidRDefault="00643687" w14:paraId="55BA26A0" w14:textId="77777777">
      <w:pPr>
        <w:spacing w:before="120" w:after="120"/>
        <w:jc w:val="both"/>
        <w:rPr>
          <w:rFonts w:eastAsia="Calibri" w:cstheme="minorHAnsi"/>
          <w:sz w:val="22"/>
          <w:szCs w:val="22"/>
          <w:lang w:eastAsia="en-NZ"/>
        </w:rPr>
      </w:pPr>
      <w:bookmarkStart w:name="_Hlk69287549" w:id="4"/>
      <w:bookmarkEnd w:id="0"/>
      <w:r w:rsidRPr="00643687">
        <w:rPr>
          <w:rFonts w:eastAsia="Calibri" w:cstheme="minorHAnsi"/>
          <w:sz w:val="22"/>
          <w:szCs w:val="22"/>
          <w:lang w:eastAsia="en-NZ"/>
        </w:rPr>
        <w:t xml:space="preserve">Ka </w:t>
      </w:r>
      <w:proofErr w:type="spellStart"/>
      <w:r w:rsidRPr="00643687">
        <w:rPr>
          <w:rFonts w:eastAsia="Calibri" w:cstheme="minorHAnsi"/>
          <w:sz w:val="22"/>
          <w:szCs w:val="22"/>
          <w:lang w:eastAsia="en-NZ"/>
        </w:rPr>
        <w:t>mahitahi</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mātou</w:t>
      </w:r>
      <w:proofErr w:type="spellEnd"/>
      <w:r w:rsidRPr="00643687">
        <w:rPr>
          <w:rFonts w:eastAsia="Calibri" w:cstheme="minorHAnsi"/>
          <w:sz w:val="22"/>
          <w:szCs w:val="22"/>
          <w:lang w:eastAsia="en-NZ"/>
        </w:rPr>
        <w:t xml:space="preserve"> o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ratonga</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tūmatanui</w:t>
      </w:r>
      <w:proofErr w:type="spellEnd"/>
      <w:r w:rsidRPr="00643687">
        <w:rPr>
          <w:rFonts w:eastAsia="Calibri" w:cstheme="minorHAnsi"/>
          <w:sz w:val="22"/>
          <w:szCs w:val="22"/>
          <w:lang w:eastAsia="en-NZ"/>
        </w:rPr>
        <w:t xml:space="preserve"> kia </w:t>
      </w:r>
      <w:proofErr w:type="spellStart"/>
      <w:r w:rsidRPr="00643687">
        <w:rPr>
          <w:rFonts w:eastAsia="Calibri" w:cstheme="minorHAnsi"/>
          <w:sz w:val="22"/>
          <w:szCs w:val="22"/>
          <w:lang w:eastAsia="en-NZ"/>
        </w:rPr>
        <w:t>hei</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painga</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mō</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ngā</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tāngata</w:t>
      </w:r>
      <w:proofErr w:type="spellEnd"/>
      <w:r w:rsidRPr="00643687">
        <w:rPr>
          <w:rFonts w:eastAsia="Calibri" w:cstheme="minorHAnsi"/>
          <w:sz w:val="22"/>
          <w:szCs w:val="22"/>
          <w:lang w:eastAsia="en-NZ"/>
        </w:rPr>
        <w:t xml:space="preserve"> o Aotearoa </w:t>
      </w:r>
    </w:p>
    <w:bookmarkEnd w:id="1"/>
    <w:p w:rsidRPr="00643687" w:rsidR="00643687" w:rsidP="004B5A52" w:rsidRDefault="00643687" w14:paraId="6168BA3D" w14:textId="77777777">
      <w:pPr>
        <w:spacing w:before="120" w:after="120"/>
        <w:jc w:val="both"/>
        <w:rPr>
          <w:rFonts w:eastAsia="Times New Roman" w:cstheme="minorHAnsi"/>
          <w:bCs/>
          <w:color w:val="2E1459"/>
          <w:sz w:val="22"/>
          <w:szCs w:val="22"/>
          <w:lang w:eastAsia="en-NZ"/>
        </w:rPr>
      </w:pPr>
      <w:r w:rsidRPr="00643687">
        <w:rPr>
          <w:rFonts w:eastAsia="Calibri" w:cstheme="minorHAnsi"/>
          <w:sz w:val="22"/>
          <w:szCs w:val="22"/>
          <w:lang w:eastAsia="en-NZ"/>
        </w:rPr>
        <w:t xml:space="preserve">I </w:t>
      </w:r>
      <w:proofErr w:type="spellStart"/>
      <w:r w:rsidRPr="00643687">
        <w:rPr>
          <w:rFonts w:eastAsia="Calibri" w:cstheme="minorHAnsi"/>
          <w:sz w:val="22"/>
          <w:szCs w:val="22"/>
          <w:lang w:eastAsia="en-NZ"/>
        </w:rPr>
        <w:t>āianei</w:t>
      </w:r>
      <w:proofErr w:type="spellEnd"/>
      <w:r w:rsidRPr="00643687">
        <w:rPr>
          <w:rFonts w:eastAsia="Calibri" w:cstheme="minorHAnsi"/>
          <w:sz w:val="22"/>
          <w:szCs w:val="22"/>
          <w:lang w:eastAsia="en-NZ"/>
        </w:rPr>
        <w:t xml:space="preserve">, ā, </w:t>
      </w:r>
      <w:proofErr w:type="spellStart"/>
      <w:r w:rsidRPr="00643687">
        <w:rPr>
          <w:rFonts w:eastAsia="Calibri" w:cstheme="minorHAnsi"/>
          <w:sz w:val="22"/>
          <w:szCs w:val="22"/>
          <w:lang w:eastAsia="en-NZ"/>
        </w:rPr>
        <w:t>hei</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ngā</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rā</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ki</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tua</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hoki</w:t>
      </w:r>
      <w:proofErr w:type="spellEnd"/>
      <w:r w:rsidRPr="00643687">
        <w:rPr>
          <w:rFonts w:eastAsia="Calibri" w:cstheme="minorHAnsi"/>
          <w:sz w:val="22"/>
          <w:szCs w:val="22"/>
          <w:lang w:eastAsia="en-NZ"/>
        </w:rPr>
        <w:t xml:space="preserve">. He </w:t>
      </w:r>
      <w:proofErr w:type="spellStart"/>
      <w:r w:rsidRPr="00643687">
        <w:rPr>
          <w:rFonts w:eastAsia="Calibri" w:cstheme="minorHAnsi"/>
          <w:sz w:val="22"/>
          <w:szCs w:val="22"/>
          <w:lang w:eastAsia="en-NZ"/>
        </w:rPr>
        <w:t>kawenga</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tino</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whaitake</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tā</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mātou</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hei</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tautoko</w:t>
      </w:r>
      <w:proofErr w:type="spellEnd"/>
      <w:r w:rsidRPr="00643687">
        <w:rPr>
          <w:rFonts w:eastAsia="Calibri" w:cstheme="minorHAnsi"/>
          <w:sz w:val="22"/>
          <w:szCs w:val="22"/>
          <w:lang w:eastAsia="en-NZ"/>
        </w:rPr>
        <w:t xml:space="preserve"> I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Karauna</w:t>
      </w:r>
      <w:proofErr w:type="spellEnd"/>
      <w:r w:rsidRPr="00643687">
        <w:rPr>
          <w:rFonts w:eastAsia="Calibri" w:cstheme="minorHAnsi"/>
          <w:sz w:val="22"/>
          <w:szCs w:val="22"/>
          <w:lang w:eastAsia="en-NZ"/>
        </w:rPr>
        <w:t xml:space="preserve"> I </w:t>
      </w:r>
      <w:proofErr w:type="spellStart"/>
      <w:r w:rsidRPr="00643687">
        <w:rPr>
          <w:rFonts w:eastAsia="Calibri" w:cstheme="minorHAnsi"/>
          <w:sz w:val="22"/>
          <w:szCs w:val="22"/>
          <w:lang w:eastAsia="en-NZ"/>
        </w:rPr>
        <w:t>runga</w:t>
      </w:r>
      <w:proofErr w:type="spellEnd"/>
      <w:r w:rsidRPr="00643687">
        <w:rPr>
          <w:rFonts w:eastAsia="Calibri" w:cstheme="minorHAnsi"/>
          <w:sz w:val="22"/>
          <w:szCs w:val="22"/>
          <w:lang w:eastAsia="en-NZ"/>
        </w:rPr>
        <w:t xml:space="preserve"> I </w:t>
      </w:r>
      <w:proofErr w:type="spellStart"/>
      <w:r w:rsidRPr="00643687">
        <w:rPr>
          <w:rFonts w:eastAsia="Calibri" w:cstheme="minorHAnsi"/>
          <w:sz w:val="22"/>
          <w:szCs w:val="22"/>
          <w:lang w:eastAsia="en-NZ"/>
        </w:rPr>
        <w:t>āna</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hononga</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ki</w:t>
      </w:r>
      <w:proofErr w:type="spellEnd"/>
      <w:r w:rsidRPr="00643687">
        <w:rPr>
          <w:rFonts w:eastAsia="Calibri" w:cstheme="minorHAnsi"/>
          <w:sz w:val="22"/>
          <w:szCs w:val="22"/>
          <w:lang w:eastAsia="en-NZ"/>
        </w:rPr>
        <w:t xml:space="preserve"> a </w:t>
      </w:r>
      <w:proofErr w:type="spellStart"/>
      <w:r w:rsidRPr="00643687">
        <w:rPr>
          <w:rFonts w:eastAsia="Calibri" w:cstheme="minorHAnsi"/>
          <w:sz w:val="22"/>
          <w:szCs w:val="22"/>
          <w:lang w:eastAsia="en-NZ"/>
        </w:rPr>
        <w:t>ngāi</w:t>
      </w:r>
      <w:proofErr w:type="spellEnd"/>
      <w:r w:rsidRPr="00643687">
        <w:rPr>
          <w:rFonts w:eastAsia="Calibri" w:cstheme="minorHAnsi"/>
          <w:sz w:val="22"/>
          <w:szCs w:val="22"/>
          <w:lang w:eastAsia="en-NZ"/>
        </w:rPr>
        <w:t xml:space="preserve"> Māori I </w:t>
      </w:r>
      <w:proofErr w:type="spellStart"/>
      <w:r w:rsidRPr="00643687">
        <w:rPr>
          <w:rFonts w:eastAsia="Calibri" w:cstheme="minorHAnsi"/>
          <w:sz w:val="22"/>
          <w:szCs w:val="22"/>
          <w:lang w:eastAsia="en-NZ"/>
        </w:rPr>
        <w:t>raro</w:t>
      </w:r>
      <w:proofErr w:type="spellEnd"/>
      <w:r w:rsidRPr="00643687">
        <w:rPr>
          <w:rFonts w:eastAsia="Calibri" w:cstheme="minorHAnsi"/>
          <w:sz w:val="22"/>
          <w:szCs w:val="22"/>
          <w:lang w:eastAsia="en-NZ"/>
        </w:rPr>
        <w:t xml:space="preserve"> I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Tiriti</w:t>
      </w:r>
      <w:proofErr w:type="spellEnd"/>
      <w:r w:rsidRPr="00643687">
        <w:rPr>
          <w:rFonts w:eastAsia="Calibri" w:cstheme="minorHAnsi"/>
          <w:sz w:val="22"/>
          <w:szCs w:val="22"/>
          <w:lang w:eastAsia="en-NZ"/>
        </w:rPr>
        <w:t xml:space="preserve"> o Waitangi. Ka </w:t>
      </w:r>
      <w:proofErr w:type="spellStart"/>
      <w:r w:rsidRPr="00643687">
        <w:rPr>
          <w:rFonts w:eastAsia="Calibri" w:cstheme="minorHAnsi"/>
          <w:sz w:val="22"/>
          <w:szCs w:val="22"/>
          <w:lang w:eastAsia="en-NZ"/>
        </w:rPr>
        <w:t>tautoko</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mātou</w:t>
      </w:r>
      <w:proofErr w:type="spellEnd"/>
      <w:r w:rsidRPr="00643687">
        <w:rPr>
          <w:rFonts w:eastAsia="Calibri" w:cstheme="minorHAnsi"/>
          <w:sz w:val="22"/>
          <w:szCs w:val="22"/>
          <w:lang w:eastAsia="en-NZ"/>
        </w:rPr>
        <w:t xml:space="preserve"> I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kāwanatanga</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manapori</w:t>
      </w:r>
      <w:proofErr w:type="spellEnd"/>
      <w:r w:rsidRPr="00643687">
        <w:rPr>
          <w:rFonts w:eastAsia="Calibri" w:cstheme="minorHAnsi"/>
          <w:sz w:val="22"/>
          <w:szCs w:val="22"/>
          <w:lang w:eastAsia="en-NZ"/>
        </w:rPr>
        <w:t xml:space="preserve">. Ka </w:t>
      </w:r>
      <w:proofErr w:type="spellStart"/>
      <w:r w:rsidRPr="00643687">
        <w:rPr>
          <w:rFonts w:eastAsia="Calibri" w:cstheme="minorHAnsi"/>
          <w:sz w:val="22"/>
          <w:szCs w:val="22"/>
          <w:lang w:eastAsia="en-NZ"/>
        </w:rPr>
        <w:t>whakakotahingia</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mātou</w:t>
      </w:r>
      <w:proofErr w:type="spellEnd"/>
      <w:r w:rsidRPr="00643687">
        <w:rPr>
          <w:rFonts w:eastAsia="Calibri" w:cstheme="minorHAnsi"/>
          <w:sz w:val="22"/>
          <w:szCs w:val="22"/>
          <w:lang w:eastAsia="en-NZ"/>
        </w:rPr>
        <w:t xml:space="preserve"> e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wairua</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whakarato</w:t>
      </w:r>
      <w:proofErr w:type="spellEnd"/>
      <w:r w:rsidRPr="00643687">
        <w:rPr>
          <w:rFonts w:eastAsia="Calibri" w:cstheme="minorHAnsi"/>
          <w:sz w:val="22"/>
          <w:szCs w:val="22"/>
          <w:lang w:eastAsia="en-NZ"/>
        </w:rPr>
        <w:t xml:space="preserve"> </w:t>
      </w:r>
      <w:proofErr w:type="spellStart"/>
      <w:r w:rsidRPr="00643687">
        <w:rPr>
          <w:rFonts w:eastAsia="Calibri" w:cstheme="minorHAnsi"/>
          <w:color w:val="000000" w:themeColor="text1"/>
          <w:sz w:val="22"/>
          <w:szCs w:val="22"/>
          <w:lang w:eastAsia="en-NZ"/>
        </w:rPr>
        <w:t>ki</w:t>
      </w:r>
      <w:proofErr w:type="spellEnd"/>
      <w:r w:rsidRPr="00643687">
        <w:rPr>
          <w:rFonts w:eastAsia="Calibri" w:cstheme="minorHAnsi"/>
          <w:color w:val="000000" w:themeColor="text1"/>
          <w:sz w:val="22"/>
          <w:szCs w:val="22"/>
          <w:lang w:eastAsia="en-NZ"/>
        </w:rPr>
        <w:t xml:space="preserve"> </w:t>
      </w:r>
      <w:r w:rsidRPr="00643687">
        <w:rPr>
          <w:rFonts w:eastAsia="Times New Roman" w:cstheme="minorHAnsi"/>
          <w:bCs/>
          <w:color w:val="000000" w:themeColor="text1"/>
          <w:sz w:val="22"/>
          <w:szCs w:val="22"/>
          <w:lang w:eastAsia="en-NZ"/>
        </w:rPr>
        <w:t xml:space="preserve">ō </w:t>
      </w:r>
      <w:proofErr w:type="spellStart"/>
      <w:r w:rsidRPr="00643687">
        <w:rPr>
          <w:rFonts w:eastAsia="Times New Roman" w:cstheme="minorHAnsi"/>
          <w:bCs/>
          <w:color w:val="000000" w:themeColor="text1"/>
          <w:sz w:val="22"/>
          <w:szCs w:val="22"/>
          <w:lang w:eastAsia="en-NZ"/>
        </w:rPr>
        <w:t>mātou</w:t>
      </w:r>
      <w:proofErr w:type="spellEnd"/>
      <w:r w:rsidRPr="00643687">
        <w:rPr>
          <w:rFonts w:eastAsia="Times New Roman" w:cstheme="minorHAnsi"/>
          <w:bCs/>
          <w:color w:val="000000" w:themeColor="text1"/>
          <w:sz w:val="22"/>
          <w:szCs w:val="22"/>
          <w:lang w:eastAsia="en-NZ"/>
        </w:rPr>
        <w:t xml:space="preserve"> </w:t>
      </w:r>
      <w:proofErr w:type="spellStart"/>
      <w:r w:rsidRPr="00643687">
        <w:rPr>
          <w:rFonts w:eastAsia="Times New Roman" w:cstheme="minorHAnsi"/>
          <w:bCs/>
          <w:color w:val="000000" w:themeColor="text1"/>
          <w:sz w:val="22"/>
          <w:szCs w:val="22"/>
          <w:lang w:eastAsia="en-NZ"/>
        </w:rPr>
        <w:t>hapori</w:t>
      </w:r>
      <w:proofErr w:type="spellEnd"/>
      <w:r w:rsidRPr="00643687">
        <w:rPr>
          <w:rFonts w:eastAsia="Times New Roman" w:cstheme="minorHAnsi"/>
          <w:bCs/>
          <w:color w:val="000000" w:themeColor="text1"/>
          <w:sz w:val="22"/>
          <w:szCs w:val="22"/>
          <w:lang w:eastAsia="en-NZ"/>
        </w:rPr>
        <w:t xml:space="preserve">, ā, e </w:t>
      </w:r>
      <w:proofErr w:type="spellStart"/>
      <w:r w:rsidRPr="00643687">
        <w:rPr>
          <w:rFonts w:eastAsia="Times New Roman" w:cstheme="minorHAnsi"/>
          <w:bCs/>
          <w:color w:val="000000" w:themeColor="text1"/>
          <w:sz w:val="22"/>
          <w:szCs w:val="22"/>
          <w:lang w:eastAsia="en-NZ"/>
        </w:rPr>
        <w:t>arahina</w:t>
      </w:r>
      <w:proofErr w:type="spellEnd"/>
      <w:r w:rsidRPr="00643687">
        <w:rPr>
          <w:rFonts w:eastAsia="Times New Roman" w:cstheme="minorHAnsi"/>
          <w:bCs/>
          <w:color w:val="000000" w:themeColor="text1"/>
          <w:sz w:val="22"/>
          <w:szCs w:val="22"/>
          <w:lang w:eastAsia="en-NZ"/>
        </w:rPr>
        <w:t xml:space="preserve"> ana </w:t>
      </w:r>
      <w:proofErr w:type="spellStart"/>
      <w:r w:rsidRPr="00643687">
        <w:rPr>
          <w:rFonts w:eastAsia="Times New Roman" w:cstheme="minorHAnsi"/>
          <w:bCs/>
          <w:color w:val="000000" w:themeColor="text1"/>
          <w:sz w:val="22"/>
          <w:szCs w:val="22"/>
          <w:lang w:eastAsia="en-NZ"/>
        </w:rPr>
        <w:t>mātou</w:t>
      </w:r>
      <w:proofErr w:type="spellEnd"/>
      <w:r w:rsidRPr="00643687">
        <w:rPr>
          <w:rFonts w:eastAsia="Times New Roman" w:cstheme="minorHAnsi"/>
          <w:bCs/>
          <w:color w:val="000000" w:themeColor="text1"/>
          <w:sz w:val="22"/>
          <w:szCs w:val="22"/>
          <w:lang w:eastAsia="en-NZ"/>
        </w:rPr>
        <w:t xml:space="preserve"> e </w:t>
      </w:r>
      <w:proofErr w:type="spellStart"/>
      <w:r w:rsidRPr="00643687">
        <w:rPr>
          <w:rFonts w:eastAsia="Times New Roman" w:cstheme="minorHAnsi"/>
          <w:bCs/>
          <w:color w:val="000000" w:themeColor="text1"/>
          <w:sz w:val="22"/>
          <w:szCs w:val="22"/>
          <w:lang w:eastAsia="en-NZ"/>
        </w:rPr>
        <w:t>ngā</w:t>
      </w:r>
      <w:proofErr w:type="spellEnd"/>
      <w:r w:rsidRPr="00643687">
        <w:rPr>
          <w:rFonts w:eastAsia="Times New Roman" w:cstheme="minorHAnsi"/>
          <w:bCs/>
          <w:color w:val="000000" w:themeColor="text1"/>
          <w:sz w:val="22"/>
          <w:szCs w:val="22"/>
          <w:lang w:eastAsia="en-NZ"/>
        </w:rPr>
        <w:t xml:space="preserve"> </w:t>
      </w:r>
      <w:proofErr w:type="spellStart"/>
      <w:r w:rsidRPr="00643687">
        <w:rPr>
          <w:rFonts w:eastAsia="Times New Roman" w:cstheme="minorHAnsi"/>
          <w:bCs/>
          <w:color w:val="000000" w:themeColor="text1"/>
          <w:sz w:val="22"/>
          <w:szCs w:val="22"/>
          <w:lang w:eastAsia="en-NZ"/>
        </w:rPr>
        <w:t>mātāpono</w:t>
      </w:r>
      <w:proofErr w:type="spellEnd"/>
      <w:r w:rsidRPr="00643687">
        <w:rPr>
          <w:rFonts w:eastAsia="Times New Roman" w:cstheme="minorHAnsi"/>
          <w:bCs/>
          <w:color w:val="000000" w:themeColor="text1"/>
          <w:sz w:val="22"/>
          <w:szCs w:val="22"/>
          <w:lang w:eastAsia="en-NZ"/>
        </w:rPr>
        <w:t xml:space="preserve"> me </w:t>
      </w:r>
      <w:proofErr w:type="spellStart"/>
      <w:r w:rsidRPr="00643687">
        <w:rPr>
          <w:rFonts w:eastAsia="Times New Roman" w:cstheme="minorHAnsi"/>
          <w:bCs/>
          <w:color w:val="000000" w:themeColor="text1"/>
          <w:sz w:val="22"/>
          <w:szCs w:val="22"/>
          <w:lang w:eastAsia="en-NZ"/>
        </w:rPr>
        <w:t>ngā</w:t>
      </w:r>
      <w:proofErr w:type="spellEnd"/>
      <w:r w:rsidRPr="00643687">
        <w:rPr>
          <w:rFonts w:eastAsia="Times New Roman" w:cstheme="minorHAnsi"/>
          <w:bCs/>
          <w:color w:val="000000" w:themeColor="text1"/>
          <w:sz w:val="22"/>
          <w:szCs w:val="22"/>
          <w:lang w:eastAsia="en-NZ"/>
        </w:rPr>
        <w:t xml:space="preserve"> tikanga </w:t>
      </w:r>
      <w:proofErr w:type="spellStart"/>
      <w:r w:rsidRPr="00643687">
        <w:rPr>
          <w:rFonts w:eastAsia="Times New Roman" w:cstheme="minorHAnsi"/>
          <w:bCs/>
          <w:color w:val="000000" w:themeColor="text1"/>
          <w:sz w:val="22"/>
          <w:szCs w:val="22"/>
          <w:lang w:eastAsia="en-NZ"/>
        </w:rPr>
        <w:t>matua</w:t>
      </w:r>
      <w:proofErr w:type="spellEnd"/>
      <w:r w:rsidRPr="00643687">
        <w:rPr>
          <w:rFonts w:eastAsia="Times New Roman" w:cstheme="minorHAnsi"/>
          <w:bCs/>
          <w:color w:val="000000" w:themeColor="text1"/>
          <w:sz w:val="22"/>
          <w:szCs w:val="22"/>
          <w:lang w:eastAsia="en-NZ"/>
        </w:rPr>
        <w:t xml:space="preserve"> o </w:t>
      </w:r>
      <w:proofErr w:type="spellStart"/>
      <w:r w:rsidRPr="00643687">
        <w:rPr>
          <w:rFonts w:eastAsia="Times New Roman" w:cstheme="minorHAnsi"/>
          <w:bCs/>
          <w:color w:val="000000" w:themeColor="text1"/>
          <w:sz w:val="22"/>
          <w:szCs w:val="22"/>
          <w:lang w:eastAsia="en-NZ"/>
        </w:rPr>
        <w:t>te</w:t>
      </w:r>
      <w:proofErr w:type="spellEnd"/>
      <w:r w:rsidRPr="00643687">
        <w:rPr>
          <w:rFonts w:eastAsia="Times New Roman" w:cstheme="minorHAnsi"/>
          <w:bCs/>
          <w:color w:val="000000" w:themeColor="text1"/>
          <w:sz w:val="22"/>
          <w:szCs w:val="22"/>
          <w:lang w:eastAsia="en-NZ"/>
        </w:rPr>
        <w:t xml:space="preserve"> </w:t>
      </w:r>
      <w:proofErr w:type="spellStart"/>
      <w:r w:rsidRPr="00643687">
        <w:rPr>
          <w:rFonts w:eastAsia="Times New Roman" w:cstheme="minorHAnsi"/>
          <w:bCs/>
          <w:color w:val="000000" w:themeColor="text1"/>
          <w:sz w:val="22"/>
          <w:szCs w:val="22"/>
          <w:lang w:eastAsia="en-NZ"/>
        </w:rPr>
        <w:t>ratonga</w:t>
      </w:r>
      <w:proofErr w:type="spellEnd"/>
      <w:r w:rsidRPr="00643687">
        <w:rPr>
          <w:rFonts w:eastAsia="Times New Roman" w:cstheme="minorHAnsi"/>
          <w:bCs/>
          <w:color w:val="000000" w:themeColor="text1"/>
          <w:sz w:val="22"/>
          <w:szCs w:val="22"/>
          <w:lang w:eastAsia="en-NZ"/>
        </w:rPr>
        <w:t xml:space="preserve"> </w:t>
      </w:r>
      <w:proofErr w:type="spellStart"/>
      <w:r w:rsidRPr="00643687">
        <w:rPr>
          <w:rFonts w:eastAsia="Times New Roman" w:cstheme="minorHAnsi"/>
          <w:bCs/>
          <w:color w:val="000000" w:themeColor="text1"/>
          <w:sz w:val="22"/>
          <w:szCs w:val="22"/>
          <w:lang w:eastAsia="en-NZ"/>
        </w:rPr>
        <w:t>tūmatanui</w:t>
      </w:r>
      <w:proofErr w:type="spellEnd"/>
      <w:r w:rsidRPr="00643687">
        <w:rPr>
          <w:rFonts w:eastAsia="Times New Roman" w:cstheme="minorHAnsi"/>
          <w:bCs/>
          <w:color w:val="000000" w:themeColor="text1"/>
          <w:sz w:val="22"/>
          <w:szCs w:val="22"/>
          <w:lang w:eastAsia="en-NZ"/>
        </w:rPr>
        <w:t xml:space="preserve"> I roto I ā </w:t>
      </w:r>
      <w:proofErr w:type="spellStart"/>
      <w:r w:rsidRPr="00643687">
        <w:rPr>
          <w:rFonts w:eastAsia="Times New Roman" w:cstheme="minorHAnsi"/>
          <w:bCs/>
          <w:color w:val="000000" w:themeColor="text1"/>
          <w:sz w:val="22"/>
          <w:szCs w:val="22"/>
          <w:lang w:eastAsia="en-NZ"/>
        </w:rPr>
        <w:t>mātou</w:t>
      </w:r>
      <w:proofErr w:type="spellEnd"/>
      <w:r w:rsidRPr="00643687">
        <w:rPr>
          <w:rFonts w:eastAsia="Times New Roman" w:cstheme="minorHAnsi"/>
          <w:bCs/>
          <w:color w:val="000000" w:themeColor="text1"/>
          <w:sz w:val="22"/>
          <w:szCs w:val="22"/>
          <w:lang w:eastAsia="en-NZ"/>
        </w:rPr>
        <w:t xml:space="preserve"> mahi. </w:t>
      </w:r>
    </w:p>
    <w:p w:rsidRPr="00643687" w:rsidR="00643687" w:rsidP="004B5A52" w:rsidRDefault="00643687" w14:paraId="09BDA881" w14:textId="77777777">
      <w:pPr>
        <w:spacing w:before="120" w:after="120"/>
        <w:jc w:val="both"/>
        <w:rPr>
          <w:rFonts w:eastAsia="Calibri" w:cstheme="minorHAnsi"/>
          <w:sz w:val="22"/>
          <w:szCs w:val="22"/>
          <w:lang w:eastAsia="en-NZ"/>
        </w:rPr>
      </w:pPr>
      <w:r w:rsidRPr="00643687">
        <w:rPr>
          <w:rFonts w:eastAsia="Calibri" w:cstheme="minorHAnsi"/>
          <w:sz w:val="22"/>
          <w:szCs w:val="22"/>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  </w:t>
      </w:r>
    </w:p>
    <w:tbl>
      <w:tblPr>
        <w:tblStyle w:val="TableGrid"/>
        <w:tblW w:w="0" w:type="auto"/>
        <w:tblLook w:val="04A0" w:firstRow="1" w:lastRow="0" w:firstColumn="1" w:lastColumn="0" w:noHBand="0" w:noVBand="1"/>
      </w:tblPr>
      <w:tblGrid>
        <w:gridCol w:w="9010"/>
      </w:tblGrid>
      <w:tr w:rsidR="00643687" w:rsidTr="004B5A52" w14:paraId="3AEBDF1F" w14:textId="77777777">
        <w:trPr>
          <w:trHeight w:val="454"/>
        </w:trPr>
        <w:tc>
          <w:tcPr>
            <w:tcW w:w="9010" w:type="dxa"/>
            <w:tcBorders>
              <w:top w:val="nil"/>
              <w:left w:val="nil"/>
              <w:bottom w:val="nil"/>
              <w:right w:val="nil"/>
            </w:tcBorders>
            <w:shd w:val="clear" w:color="auto" w:fill="E2EFD9" w:themeFill="accent6" w:themeFillTint="33"/>
            <w:vAlign w:val="center"/>
            <w:hideMark/>
          </w:tcPr>
          <w:p w:rsidR="00643687" w:rsidP="00643687" w:rsidRDefault="00643687" w14:paraId="4BF61762" w14:textId="77777777">
            <w:pPr>
              <w:rPr>
                <w:rFonts w:cs="Arial"/>
                <w:bCs/>
              </w:rPr>
            </w:pPr>
            <w:bookmarkStart w:name="_Hlk525045166" w:id="5"/>
            <w:bookmarkStart w:name="_Hlk59011383" w:id="6"/>
            <w:bookmarkEnd w:id="4"/>
            <w:proofErr w:type="spellStart"/>
            <w:r>
              <w:rPr>
                <w:rFonts w:cs="Arial"/>
                <w:bCs/>
              </w:rPr>
              <w:t>Te</w:t>
            </w:r>
            <w:proofErr w:type="spellEnd"/>
            <w:r>
              <w:rPr>
                <w:rFonts w:cs="Arial"/>
                <w:bCs/>
              </w:rPr>
              <w:t xml:space="preserve"> Kaupapa a </w:t>
            </w:r>
            <w:proofErr w:type="spellStart"/>
            <w:r>
              <w:rPr>
                <w:rFonts w:cs="Arial"/>
                <w:bCs/>
              </w:rPr>
              <w:t>Te</w:t>
            </w:r>
            <w:proofErr w:type="spellEnd"/>
            <w:r>
              <w:rPr>
                <w:rFonts w:cs="Arial"/>
                <w:bCs/>
              </w:rPr>
              <w:t xml:space="preserve"> Papa </w:t>
            </w:r>
            <w:proofErr w:type="spellStart"/>
            <w:r>
              <w:rPr>
                <w:rFonts w:cs="Arial"/>
                <w:bCs/>
              </w:rPr>
              <w:t>Atawhai</w:t>
            </w:r>
            <w:proofErr w:type="spellEnd"/>
          </w:p>
        </w:tc>
      </w:tr>
    </w:tbl>
    <w:bookmarkEnd w:id="5"/>
    <w:p w:rsidRPr="00643687" w:rsidR="00643687" w:rsidP="00643687" w:rsidRDefault="00643687" w14:paraId="05DB7DE9" w14:textId="77777777">
      <w:pPr>
        <w:spacing w:before="120" w:after="120"/>
        <w:jc w:val="both"/>
        <w:rPr>
          <w:rFonts w:eastAsia="Calibri" w:cstheme="minorHAnsi"/>
          <w:sz w:val="22"/>
          <w:szCs w:val="22"/>
          <w:lang w:eastAsia="en-NZ"/>
        </w:rPr>
      </w:pPr>
      <w:r w:rsidRPr="00643687">
        <w:rPr>
          <w:rFonts w:eastAsia="Calibri" w:cstheme="minorHAnsi"/>
          <w:sz w:val="22"/>
          <w:szCs w:val="22"/>
          <w:lang w:eastAsia="en-NZ"/>
        </w:rPr>
        <w:t xml:space="preserve">At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Papa </w:t>
      </w:r>
      <w:proofErr w:type="spellStart"/>
      <w:r w:rsidRPr="00643687">
        <w:rPr>
          <w:rFonts w:eastAsia="Calibri" w:cstheme="minorHAnsi"/>
          <w:sz w:val="22"/>
          <w:szCs w:val="22"/>
          <w:lang w:eastAsia="en-NZ"/>
        </w:rPr>
        <w:t>Atawhai</w:t>
      </w:r>
      <w:proofErr w:type="spellEnd"/>
      <w:r w:rsidRPr="00643687">
        <w:rPr>
          <w:rFonts w:eastAsia="Calibri" w:cstheme="minorHAnsi"/>
          <w:sz w:val="22"/>
          <w:szCs w:val="22"/>
          <w:lang w:eastAsia="en-NZ"/>
        </w:rPr>
        <w:t>, we express our spirit of service and serve Aotearoa through our purpose, </w:t>
      </w:r>
      <w:proofErr w:type="spellStart"/>
      <w:r w:rsidRPr="00643687">
        <w:rPr>
          <w:rFonts w:eastAsia="Calibri" w:cstheme="minorHAnsi"/>
          <w:sz w:val="22"/>
          <w:szCs w:val="22"/>
          <w:lang w:eastAsia="en-NZ"/>
        </w:rPr>
        <w:t>Papatūānuku</w:t>
      </w:r>
      <w:proofErr w:type="spellEnd"/>
      <w:r w:rsidRPr="00643687">
        <w:rPr>
          <w:rFonts w:eastAsia="Calibri" w:cstheme="minorHAnsi"/>
          <w:sz w:val="22"/>
          <w:szCs w:val="22"/>
          <w:lang w:eastAsia="en-NZ"/>
        </w:rPr>
        <w:t xml:space="preserve"> Thrives. This organisational strategy,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Kaupapa a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Papa </w:t>
      </w:r>
      <w:proofErr w:type="spellStart"/>
      <w:r w:rsidRPr="00643687">
        <w:rPr>
          <w:rFonts w:eastAsia="Calibri" w:cstheme="minorHAnsi"/>
          <w:sz w:val="22"/>
          <w:szCs w:val="22"/>
          <w:lang w:eastAsia="en-NZ"/>
        </w:rPr>
        <w:t>Atawhai</w:t>
      </w:r>
      <w:proofErr w:type="spellEnd"/>
      <w:r w:rsidRPr="00643687">
        <w:rPr>
          <w:rFonts w:eastAsia="Calibri" w:cstheme="minorHAnsi"/>
          <w:sz w:val="22"/>
          <w:szCs w:val="22"/>
          <w:lang w:eastAsia="en-NZ"/>
        </w:rPr>
        <w:t xml:space="preserve">, puts nature and people at the heart of everything we do.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Kaupapa is anchored by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reo</w:t>
      </w:r>
      <w:proofErr w:type="spellEnd"/>
      <w:r w:rsidRPr="00643687">
        <w:rPr>
          <w:rFonts w:eastAsia="Calibri" w:cstheme="minorHAnsi"/>
          <w:sz w:val="22"/>
          <w:szCs w:val="22"/>
          <w:lang w:eastAsia="en-NZ"/>
        </w:rPr>
        <w:t xml:space="preserve"> Māori and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ao</w:t>
      </w:r>
      <w:proofErr w:type="spellEnd"/>
      <w:r w:rsidRPr="00643687">
        <w:rPr>
          <w:rFonts w:eastAsia="Calibri" w:cstheme="minorHAnsi"/>
          <w:sz w:val="22"/>
          <w:szCs w:val="22"/>
          <w:lang w:eastAsia="en-NZ"/>
        </w:rPr>
        <w:t xml:space="preserve"> Māori, recognising that </w:t>
      </w:r>
      <w:proofErr w:type="spellStart"/>
      <w:r w:rsidRPr="00643687">
        <w:rPr>
          <w:rFonts w:eastAsia="Calibri" w:cstheme="minorHAnsi"/>
          <w:sz w:val="22"/>
          <w:szCs w:val="22"/>
          <w:lang w:eastAsia="en-NZ"/>
        </w:rPr>
        <w:t>Te</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Tiriti</w:t>
      </w:r>
      <w:proofErr w:type="spellEnd"/>
      <w:r w:rsidRPr="00643687">
        <w:rPr>
          <w:rFonts w:eastAsia="Calibri" w:cstheme="minorHAnsi"/>
          <w:sz w:val="22"/>
          <w:szCs w:val="22"/>
          <w:lang w:eastAsia="en-NZ"/>
        </w:rPr>
        <w:t xml:space="preserve"> o Waitangi and our relationship with our </w:t>
      </w:r>
      <w:proofErr w:type="spellStart"/>
      <w:r w:rsidRPr="00643687">
        <w:rPr>
          <w:rFonts w:eastAsia="Calibri" w:cstheme="minorHAnsi"/>
          <w:sz w:val="22"/>
          <w:szCs w:val="22"/>
          <w:lang w:eastAsia="en-NZ"/>
        </w:rPr>
        <w:t>whānau</w:t>
      </w:r>
      <w:proofErr w:type="spellEnd"/>
      <w:r w:rsidRPr="00643687">
        <w:rPr>
          <w:rFonts w:eastAsia="Calibri" w:cstheme="minorHAnsi"/>
          <w:sz w:val="22"/>
          <w:szCs w:val="22"/>
          <w:lang w:eastAsia="en-NZ"/>
        </w:rPr>
        <w:t xml:space="preserve">, </w:t>
      </w:r>
      <w:proofErr w:type="spellStart"/>
      <w:r w:rsidRPr="00643687">
        <w:rPr>
          <w:rFonts w:eastAsia="Calibri" w:cstheme="minorHAnsi"/>
          <w:sz w:val="22"/>
          <w:szCs w:val="22"/>
          <w:lang w:eastAsia="en-NZ"/>
        </w:rPr>
        <w:t>hapū</w:t>
      </w:r>
      <w:proofErr w:type="spellEnd"/>
      <w:r w:rsidRPr="00643687">
        <w:rPr>
          <w:rFonts w:eastAsia="Calibri" w:cstheme="minorHAnsi"/>
          <w:sz w:val="22"/>
          <w:szCs w:val="22"/>
          <w:lang w:eastAsia="en-NZ"/>
        </w:rPr>
        <w:t xml:space="preserve"> and iwi are central to all our work</w:t>
      </w:r>
      <w:bookmarkEnd w:id="2"/>
      <w:r w:rsidRPr="00643687">
        <w:rPr>
          <w:rFonts w:eastAsia="Calibri" w:cstheme="minorHAnsi"/>
          <w:sz w:val="22"/>
          <w:szCs w:val="22"/>
          <w:lang w:eastAsia="en-NZ"/>
        </w:rPr>
        <w:t xml:space="preserve">.  </w:t>
      </w:r>
      <w:bookmarkEnd w:id="6"/>
    </w:p>
    <w:tbl>
      <w:tblPr>
        <w:tblStyle w:val="TableGrid"/>
        <w:tblW w:w="0" w:type="auto"/>
        <w:tblLook w:val="04A0" w:firstRow="1" w:lastRow="0" w:firstColumn="1" w:lastColumn="0" w:noHBand="0" w:noVBand="1"/>
      </w:tblPr>
      <w:tblGrid>
        <w:gridCol w:w="9010"/>
      </w:tblGrid>
      <w:tr w:rsidRPr="00693093" w:rsidR="005B6C7D" w:rsidTr="0613FCA7" w14:paraId="14BD1BA2" w14:textId="77777777">
        <w:trPr>
          <w:trHeight w:val="454"/>
        </w:trPr>
        <w:tc>
          <w:tcPr>
            <w:tcW w:w="9010" w:type="dxa"/>
            <w:tcBorders>
              <w:top w:val="nil"/>
              <w:left w:val="nil"/>
              <w:bottom w:val="nil"/>
              <w:right w:val="nil"/>
            </w:tcBorders>
            <w:shd w:val="clear" w:color="auto" w:fill="E2EFD9" w:themeFill="accent6" w:themeFillTint="33"/>
            <w:vAlign w:val="center"/>
          </w:tcPr>
          <w:p w:rsidRPr="00693093" w:rsidR="005B6C7D" w:rsidP="00C11942" w:rsidRDefault="005B6C7D" w14:paraId="479AB275" w14:textId="77777777">
            <w:pPr>
              <w:rPr>
                <w:rFonts w:cs="Arial"/>
                <w:bCs/>
              </w:rPr>
            </w:pPr>
            <w:bookmarkStart w:name="_Hlk525045451" w:id="7"/>
            <w:bookmarkEnd w:id="3"/>
            <w:r w:rsidRPr="00693093">
              <w:rPr>
                <w:rFonts w:cs="Arial"/>
                <w:bCs/>
              </w:rPr>
              <w:t>Role context</w:t>
            </w:r>
          </w:p>
        </w:tc>
      </w:tr>
    </w:tbl>
    <w:bookmarkEnd w:id="7"/>
    <w:p w:rsidRPr="00A03A92" w:rsidR="005B6C7D" w:rsidP="00A03A92" w:rsidRDefault="00160852" w14:paraId="35D9C342" w14:textId="33B07647">
      <w:pPr>
        <w:spacing w:before="120" w:after="120"/>
        <w:jc w:val="both"/>
        <w:rPr>
          <w:rFonts w:cs="Arial"/>
          <w:sz w:val="22"/>
          <w:szCs w:val="22"/>
        </w:rPr>
      </w:pPr>
      <w:r w:rsidRPr="00A03A92">
        <w:rPr>
          <w:sz w:val="22"/>
          <w:szCs w:val="22"/>
        </w:rPr>
        <w:t>The Planning, Permissions and Land Unit sits within the wider Operations Business Group.  The Unit</w:t>
      </w:r>
      <w:r w:rsidRPr="00A03A92">
        <w:rPr>
          <w:rFonts w:cs="Arial"/>
          <w:sz w:val="22"/>
          <w:szCs w:val="22"/>
        </w:rPr>
        <w:t xml:space="preserve"> provides support and advice on the Department of Conservation’s statutory functions and has teams based in Hamilton, Wellington, Hokitika, Christchurch and Dunedin.  </w:t>
      </w:r>
      <w:r w:rsidRPr="00A03A92" w:rsidR="00315326">
        <w:rPr>
          <w:rFonts w:cs="Arial"/>
          <w:sz w:val="22"/>
          <w:szCs w:val="22"/>
        </w:rPr>
        <w:t>Team Leads support their respective managers and people in their functional teams.</w:t>
      </w:r>
    </w:p>
    <w:tbl>
      <w:tblPr>
        <w:tblStyle w:val="TableGrid"/>
        <w:tblW w:w="0" w:type="auto"/>
        <w:tblLook w:val="04A0" w:firstRow="1" w:lastRow="0" w:firstColumn="1" w:lastColumn="0" w:noHBand="0" w:noVBand="1"/>
      </w:tblPr>
      <w:tblGrid>
        <w:gridCol w:w="9010"/>
      </w:tblGrid>
      <w:tr w:rsidR="005B6C7D" w:rsidTr="0613FCA7" w14:paraId="5CDB22AF" w14:textId="77777777">
        <w:trPr>
          <w:trHeight w:val="454"/>
        </w:trPr>
        <w:tc>
          <w:tcPr>
            <w:tcW w:w="9010" w:type="dxa"/>
            <w:tcBorders>
              <w:top w:val="nil"/>
              <w:left w:val="nil"/>
              <w:bottom w:val="nil"/>
              <w:right w:val="nil"/>
            </w:tcBorders>
            <w:shd w:val="clear" w:color="auto" w:fill="E2EFD9" w:themeFill="accent6" w:themeFillTint="33"/>
            <w:vAlign w:val="center"/>
          </w:tcPr>
          <w:p w:rsidR="005B6C7D" w:rsidP="00C11942" w:rsidRDefault="005B6C7D" w14:paraId="7E2497A9" w14:textId="77777777">
            <w:pPr>
              <w:rPr>
                <w:rFonts w:cs="Arial"/>
                <w:bCs/>
              </w:rPr>
            </w:pPr>
            <w:r>
              <w:rPr>
                <w:rFonts w:cs="Arial"/>
                <w:bCs/>
              </w:rPr>
              <w:t>Role purpose</w:t>
            </w:r>
          </w:p>
        </w:tc>
      </w:tr>
    </w:tbl>
    <w:p w:rsidRPr="00A03A92" w:rsidR="005B6C7D" w:rsidP="00A03A92" w:rsidRDefault="00315326" w14:paraId="5DCE69D1" w14:textId="720895C1">
      <w:pPr>
        <w:spacing w:before="120" w:after="120"/>
        <w:jc w:val="both"/>
        <w:rPr>
          <w:rFonts w:cs="Arial"/>
          <w:sz w:val="22"/>
          <w:szCs w:val="22"/>
        </w:rPr>
      </w:pPr>
      <w:r w:rsidRPr="00A03A92">
        <w:rPr>
          <w:sz w:val="22"/>
          <w:szCs w:val="22"/>
        </w:rPr>
        <w:t>To support the</w:t>
      </w:r>
      <w:r w:rsidRPr="00A03A92" w:rsidR="00F0746F">
        <w:rPr>
          <w:sz w:val="22"/>
          <w:szCs w:val="22"/>
        </w:rPr>
        <w:t xml:space="preserve"> Statutory </w:t>
      </w:r>
      <w:proofErr w:type="gramStart"/>
      <w:r w:rsidRPr="00A03A92" w:rsidR="00F0746F">
        <w:rPr>
          <w:sz w:val="22"/>
          <w:szCs w:val="22"/>
        </w:rPr>
        <w:t>Land  Management</w:t>
      </w:r>
      <w:proofErr w:type="gramEnd"/>
      <w:r w:rsidRPr="00A03A92" w:rsidR="00F0746F">
        <w:rPr>
          <w:sz w:val="22"/>
          <w:szCs w:val="22"/>
        </w:rPr>
        <w:t xml:space="preserve"> (SLM) </w:t>
      </w:r>
      <w:r w:rsidRPr="00A03A92" w:rsidR="00693093">
        <w:rPr>
          <w:sz w:val="22"/>
          <w:szCs w:val="22"/>
        </w:rPr>
        <w:t xml:space="preserve"> Manager </w:t>
      </w:r>
      <w:r w:rsidRPr="00A03A92">
        <w:rPr>
          <w:sz w:val="22"/>
          <w:szCs w:val="22"/>
        </w:rPr>
        <w:t>by providing a supervisory and functional leadership role for</w:t>
      </w:r>
      <w:r w:rsidRPr="00A03A92">
        <w:rPr>
          <w:rFonts w:cs="Arial"/>
          <w:sz w:val="22"/>
          <w:szCs w:val="22"/>
        </w:rPr>
        <w:t xml:space="preserve"> work as described in relevant work plans.</w:t>
      </w:r>
    </w:p>
    <w:tbl>
      <w:tblPr>
        <w:tblStyle w:val="TableGrid"/>
        <w:tblW w:w="0" w:type="auto"/>
        <w:tblLook w:val="04A0" w:firstRow="1" w:lastRow="0" w:firstColumn="1" w:lastColumn="0" w:noHBand="0" w:noVBand="1"/>
      </w:tblPr>
      <w:tblGrid>
        <w:gridCol w:w="9010"/>
      </w:tblGrid>
      <w:tr w:rsidR="005B6C7D" w:rsidTr="0613FCA7" w14:paraId="6A91DC59" w14:textId="77777777">
        <w:trPr>
          <w:trHeight w:val="454"/>
        </w:trPr>
        <w:tc>
          <w:tcPr>
            <w:tcW w:w="9010" w:type="dxa"/>
            <w:tcBorders>
              <w:top w:val="nil"/>
              <w:left w:val="nil"/>
              <w:bottom w:val="nil"/>
              <w:right w:val="nil"/>
            </w:tcBorders>
            <w:shd w:val="clear" w:color="auto" w:fill="E2EFD9" w:themeFill="accent6" w:themeFillTint="33"/>
            <w:vAlign w:val="center"/>
          </w:tcPr>
          <w:p w:rsidRPr="00AF278A" w:rsidR="005B6C7D" w:rsidP="00C11942" w:rsidRDefault="005B6C7D" w14:paraId="52BE5363" w14:textId="77777777">
            <w:bookmarkStart w:name="_Hlk525046781" w:id="8"/>
            <w:r>
              <w:t>Key accountabilities and deliverables</w:t>
            </w:r>
          </w:p>
        </w:tc>
      </w:tr>
    </w:tbl>
    <w:bookmarkEnd w:id="8"/>
    <w:p w:rsidRPr="00A03A92" w:rsidR="00AF278A" w:rsidP="00A03A92" w:rsidRDefault="005B6C7D" w14:paraId="25137BD4" w14:textId="3DD23C71">
      <w:pPr>
        <w:spacing w:before="120" w:after="120"/>
        <w:jc w:val="both"/>
        <w:rPr>
          <w:rFonts w:cs="Arial"/>
          <w:sz w:val="22"/>
          <w:szCs w:val="22"/>
        </w:rPr>
      </w:pPr>
      <w:r w:rsidRPr="00A03A92">
        <w:rPr>
          <w:sz w:val="22"/>
          <w:szCs w:val="22"/>
        </w:rPr>
        <w:lastRenderedPageBreak/>
        <w:t>Responsibilities of this position are expected to change over time as DOC responds to changing needs.</w:t>
      </w:r>
      <w:r w:rsidRPr="00A03A92">
        <w:rPr>
          <w:rFonts w:cs="Arial"/>
          <w:sz w:val="22"/>
          <w:szCs w:val="22"/>
        </w:rPr>
        <w:t xml:space="preserve"> The incumbent will need the flexibility to adapt and develop as the environment evolves. This includes performing any other reasonable duties as required.</w:t>
      </w:r>
    </w:p>
    <w:tbl>
      <w:tblPr>
        <w:tblStyle w:val="TableGrid"/>
        <w:tblW w:w="0" w:type="auto"/>
        <w:tblLook w:val="04A0" w:firstRow="1" w:lastRow="0" w:firstColumn="1" w:lastColumn="0" w:noHBand="0" w:noVBand="1"/>
      </w:tblPr>
      <w:tblGrid>
        <w:gridCol w:w="2263"/>
        <w:gridCol w:w="4111"/>
        <w:gridCol w:w="2636"/>
      </w:tblGrid>
      <w:tr w:rsidRPr="007275AF" w:rsidR="005B6C7D" w:rsidTr="53BAE4BC" w14:paraId="49F8DAAF" w14:textId="77777777">
        <w:tc>
          <w:tcPr>
            <w:tcW w:w="2263" w:type="dxa"/>
            <w:vAlign w:val="center"/>
          </w:tcPr>
          <w:p w:rsidRPr="00941883" w:rsidR="005B6C7D" w:rsidP="00C11942" w:rsidRDefault="005B6C7D" w14:paraId="57F8E686" w14:textId="77777777">
            <w:pPr>
              <w:spacing w:before="120" w:after="120"/>
              <w:jc w:val="both"/>
              <w:rPr>
                <w:rFonts w:cs="Arial"/>
              </w:rPr>
            </w:pPr>
            <w:r w:rsidRPr="00941883">
              <w:rPr>
                <w:rFonts w:cs="Arial"/>
              </w:rPr>
              <w:t>Accountability areas</w:t>
            </w:r>
          </w:p>
        </w:tc>
        <w:tc>
          <w:tcPr>
            <w:tcW w:w="4111" w:type="dxa"/>
            <w:vAlign w:val="center"/>
          </w:tcPr>
          <w:p w:rsidRPr="00941883" w:rsidR="005B6C7D" w:rsidP="00C11942" w:rsidRDefault="005B6C7D" w14:paraId="02B08CB5" w14:textId="77777777">
            <w:pPr>
              <w:spacing w:before="120" w:after="120"/>
              <w:jc w:val="both"/>
              <w:rPr>
                <w:rFonts w:cs="Arial"/>
              </w:rPr>
            </w:pPr>
            <w:r w:rsidRPr="00941883">
              <w:rPr>
                <w:rFonts w:cs="Arial"/>
              </w:rPr>
              <w:t>Activities</w:t>
            </w:r>
          </w:p>
        </w:tc>
        <w:tc>
          <w:tcPr>
            <w:tcW w:w="2636" w:type="dxa"/>
            <w:vAlign w:val="center"/>
          </w:tcPr>
          <w:p w:rsidRPr="00941883" w:rsidR="005B6C7D" w:rsidP="00C11942" w:rsidRDefault="005B6C7D" w14:paraId="4A12B00E" w14:textId="77777777">
            <w:pPr>
              <w:spacing w:before="120" w:after="120"/>
              <w:jc w:val="both"/>
              <w:rPr>
                <w:rFonts w:cs="Arial"/>
              </w:rPr>
            </w:pPr>
            <w:r w:rsidRPr="00941883">
              <w:rPr>
                <w:rFonts w:cs="Arial"/>
              </w:rPr>
              <w:t>Perfo</w:t>
            </w:r>
            <w:r>
              <w:rPr>
                <w:rFonts w:cs="Arial"/>
              </w:rPr>
              <w:t>r</w:t>
            </w:r>
            <w:r w:rsidRPr="00941883">
              <w:rPr>
                <w:rFonts w:cs="Arial"/>
              </w:rPr>
              <w:t>mance indicators</w:t>
            </w:r>
          </w:p>
        </w:tc>
      </w:tr>
      <w:tr w:rsidRPr="007275AF" w:rsidR="00D330CD" w:rsidTr="53BAE4BC" w14:paraId="644C66BC" w14:textId="77777777">
        <w:tc>
          <w:tcPr>
            <w:tcW w:w="2263" w:type="dxa"/>
          </w:tcPr>
          <w:p w:rsidRPr="00D330CD" w:rsidR="00D330CD" w:rsidP="00D330CD" w:rsidRDefault="00D330CD" w14:paraId="0CF8D9CA" w14:textId="3FB17A0F">
            <w:pPr>
              <w:spacing w:before="60" w:after="60" w:line="240" w:lineRule="atLeast"/>
              <w:rPr>
                <w:rFonts w:cs="Arial"/>
                <w:sz w:val="22"/>
                <w:szCs w:val="22"/>
              </w:rPr>
            </w:pPr>
            <w:r w:rsidRPr="00D330CD">
              <w:rPr>
                <w:rFonts w:cs="Arial"/>
                <w:sz w:val="22"/>
                <w:szCs w:val="22"/>
              </w:rPr>
              <w:t>Lead Work Delivery</w:t>
            </w:r>
          </w:p>
          <w:p w:rsidRPr="00AF278A" w:rsidR="00D330CD" w:rsidP="00D330CD" w:rsidRDefault="00D330CD" w14:paraId="29E09AB5" w14:textId="77777777">
            <w:pPr>
              <w:spacing w:before="60" w:after="60" w:line="240" w:lineRule="atLeast"/>
              <w:rPr>
                <w:rFonts w:cs="Arial"/>
                <w:sz w:val="22"/>
                <w:szCs w:val="22"/>
                <w:highlight w:val="yellow"/>
              </w:rPr>
            </w:pPr>
          </w:p>
          <w:p w:rsidRPr="00AF278A" w:rsidR="00D330CD" w:rsidP="00D330CD" w:rsidRDefault="00D330CD" w14:paraId="05D22D8F" w14:textId="41C7D26E">
            <w:pPr>
              <w:spacing w:before="60" w:after="60" w:line="240" w:lineRule="atLeast"/>
              <w:rPr>
                <w:rFonts w:cs="Arial"/>
                <w:sz w:val="22"/>
                <w:szCs w:val="22"/>
                <w:highlight w:val="yellow"/>
              </w:rPr>
            </w:pPr>
          </w:p>
        </w:tc>
        <w:tc>
          <w:tcPr>
            <w:tcW w:w="4111" w:type="dxa"/>
          </w:tcPr>
          <w:p w:rsidR="00D330CD" w:rsidP="00D330CD" w:rsidRDefault="00D330CD" w14:paraId="38010D49" w14:textId="77777777">
            <w:pPr>
              <w:pStyle w:val="Boxedbullet"/>
              <w:numPr>
                <w:ilvl w:val="0"/>
                <w:numId w:val="0"/>
              </w:numPr>
              <w:tabs>
                <w:tab w:val="left" w:pos="720"/>
              </w:tabs>
              <w:spacing w:line="240" w:lineRule="atLeast"/>
              <w:ind w:left="32"/>
              <w:rPr>
                <w:rFonts w:asciiTheme="minorHAnsi" w:hAnsiTheme="minorHAnsi"/>
                <w:szCs w:val="22"/>
              </w:rPr>
            </w:pPr>
            <w:r w:rsidRPr="00F839EF">
              <w:rPr>
                <w:rFonts w:asciiTheme="minorHAnsi" w:hAnsiTheme="minorHAnsi"/>
                <w:szCs w:val="22"/>
              </w:rPr>
              <w:t xml:space="preserve">Develop and Progress Work Plans </w:t>
            </w:r>
          </w:p>
          <w:p w:rsidRPr="00F839EF" w:rsidR="00D330CD" w:rsidP="00D330CD" w:rsidRDefault="00D330CD" w14:paraId="1B678CF4" w14:textId="77777777">
            <w:pPr>
              <w:pStyle w:val="Boxedbullet"/>
              <w:numPr>
                <w:ilvl w:val="0"/>
                <w:numId w:val="0"/>
              </w:numPr>
              <w:tabs>
                <w:tab w:val="left" w:pos="720"/>
              </w:tabs>
              <w:spacing w:line="240" w:lineRule="atLeast"/>
              <w:ind w:left="32"/>
              <w:rPr>
                <w:rFonts w:asciiTheme="minorHAnsi" w:hAnsiTheme="minorHAnsi"/>
                <w:szCs w:val="22"/>
              </w:rPr>
            </w:pPr>
            <w:r w:rsidRPr="00F839EF">
              <w:rPr>
                <w:rFonts w:asciiTheme="minorHAnsi" w:hAnsiTheme="minorHAnsi"/>
                <w:szCs w:val="22"/>
              </w:rPr>
              <w:t>Manage work allocation</w:t>
            </w:r>
          </w:p>
          <w:p w:rsidR="00D330CD" w:rsidP="00D330CD" w:rsidRDefault="00D330CD" w14:paraId="6E97218A" w14:textId="77777777">
            <w:pPr>
              <w:pStyle w:val="Boxedbullet"/>
              <w:numPr>
                <w:ilvl w:val="0"/>
                <w:numId w:val="0"/>
              </w:numPr>
              <w:tabs>
                <w:tab w:val="left" w:pos="720"/>
              </w:tabs>
              <w:spacing w:line="240" w:lineRule="atLeast"/>
              <w:ind w:left="32"/>
              <w:rPr>
                <w:rFonts w:asciiTheme="minorHAnsi" w:hAnsiTheme="minorHAnsi"/>
                <w:szCs w:val="22"/>
              </w:rPr>
            </w:pPr>
            <w:r w:rsidRPr="00F839EF">
              <w:rPr>
                <w:rFonts w:asciiTheme="minorHAnsi" w:hAnsiTheme="minorHAnsi"/>
                <w:szCs w:val="22"/>
              </w:rPr>
              <w:t>Support staff in managing key issues relating to functional work area</w:t>
            </w:r>
          </w:p>
          <w:p w:rsidR="00D330CD" w:rsidP="00D330CD" w:rsidRDefault="00D330CD" w14:paraId="36EE8E1D" w14:textId="64C4D94E">
            <w:pPr>
              <w:pStyle w:val="Boxedbullet"/>
              <w:numPr>
                <w:ilvl w:val="0"/>
                <w:numId w:val="0"/>
              </w:numPr>
              <w:tabs>
                <w:tab w:val="left" w:pos="720"/>
              </w:tabs>
              <w:spacing w:line="240" w:lineRule="atLeast"/>
              <w:ind w:left="32"/>
              <w:rPr>
                <w:rFonts w:asciiTheme="minorHAnsi" w:hAnsiTheme="minorHAnsi"/>
                <w:szCs w:val="22"/>
              </w:rPr>
            </w:pPr>
            <w:r>
              <w:rPr>
                <w:rFonts w:asciiTheme="minorHAnsi" w:hAnsiTheme="minorHAnsi"/>
                <w:szCs w:val="22"/>
              </w:rPr>
              <w:t>Maintain visual controls</w:t>
            </w:r>
          </w:p>
          <w:p w:rsidRPr="00F839EF" w:rsidR="00285E6F" w:rsidP="00D330CD" w:rsidRDefault="00285E6F" w14:paraId="6ED183AA" w14:textId="65FB8108">
            <w:pPr>
              <w:pStyle w:val="Boxedbullet"/>
              <w:numPr>
                <w:ilvl w:val="0"/>
                <w:numId w:val="0"/>
              </w:numPr>
              <w:tabs>
                <w:tab w:val="left" w:pos="720"/>
              </w:tabs>
              <w:spacing w:line="240" w:lineRule="atLeast"/>
              <w:ind w:left="32"/>
              <w:rPr>
                <w:rFonts w:asciiTheme="minorHAnsi" w:hAnsiTheme="minorHAnsi"/>
                <w:szCs w:val="22"/>
              </w:rPr>
            </w:pPr>
            <w:r>
              <w:rPr>
                <w:rFonts w:asciiTheme="minorHAnsi" w:hAnsiTheme="minorHAnsi"/>
                <w:szCs w:val="22"/>
              </w:rPr>
              <w:t>Ensure all cost recovery occurs</w:t>
            </w:r>
          </w:p>
          <w:p w:rsidRPr="00AF278A" w:rsidR="00D330CD" w:rsidP="00D330CD" w:rsidRDefault="00D330CD" w14:paraId="6B2A849D" w14:textId="5E8FD802">
            <w:pPr>
              <w:pStyle w:val="Boxedbullet"/>
              <w:numPr>
                <w:ilvl w:val="0"/>
                <w:numId w:val="0"/>
              </w:numPr>
              <w:tabs>
                <w:tab w:val="left" w:pos="720"/>
              </w:tabs>
              <w:spacing w:line="240" w:lineRule="atLeast"/>
              <w:ind w:left="32"/>
              <w:rPr>
                <w:rFonts w:asciiTheme="minorHAnsi" w:hAnsiTheme="minorHAnsi"/>
                <w:szCs w:val="22"/>
                <w:highlight w:val="yellow"/>
              </w:rPr>
            </w:pPr>
            <w:r w:rsidRPr="00F839EF">
              <w:rPr>
                <w:rFonts w:asciiTheme="minorHAnsi" w:hAnsiTheme="minorHAnsi"/>
                <w:szCs w:val="22"/>
              </w:rPr>
              <w:t xml:space="preserve">Undertake any work as required for PPL as directed and agreed with </w:t>
            </w:r>
            <w:r w:rsidR="00175A5F">
              <w:rPr>
                <w:rFonts w:asciiTheme="minorHAnsi" w:hAnsiTheme="minorHAnsi"/>
                <w:szCs w:val="22"/>
              </w:rPr>
              <w:t>Statutory Land Management Manager</w:t>
            </w:r>
            <w:r w:rsidRPr="00F839EF">
              <w:rPr>
                <w:rFonts w:asciiTheme="minorHAnsi" w:hAnsiTheme="minorHAnsi"/>
                <w:szCs w:val="22"/>
              </w:rPr>
              <w:t xml:space="preserve"> </w:t>
            </w:r>
          </w:p>
        </w:tc>
        <w:tc>
          <w:tcPr>
            <w:tcW w:w="2636" w:type="dxa"/>
          </w:tcPr>
          <w:p w:rsidRPr="00F839EF" w:rsidR="00D330CD" w:rsidP="00D330CD" w:rsidRDefault="00D330CD" w14:paraId="2F9F1FE9" w14:textId="77777777">
            <w:pPr>
              <w:spacing w:before="60" w:after="60" w:line="240" w:lineRule="atLeast"/>
              <w:rPr>
                <w:rFonts w:cs="Arial"/>
                <w:sz w:val="22"/>
                <w:szCs w:val="22"/>
              </w:rPr>
            </w:pPr>
            <w:r w:rsidRPr="00F839EF">
              <w:rPr>
                <w:rFonts w:cs="Arial"/>
                <w:sz w:val="22"/>
                <w:szCs w:val="22"/>
              </w:rPr>
              <w:t>Work delivered to priorities set by Manager</w:t>
            </w:r>
          </w:p>
          <w:p w:rsidRPr="00F839EF" w:rsidR="00D330CD" w:rsidP="00D330CD" w:rsidRDefault="00D330CD" w14:paraId="0697FF18" w14:textId="77777777">
            <w:pPr>
              <w:spacing w:before="60" w:after="60" w:line="240" w:lineRule="atLeast"/>
              <w:rPr>
                <w:rFonts w:cs="Arial"/>
                <w:sz w:val="22"/>
                <w:szCs w:val="22"/>
              </w:rPr>
            </w:pPr>
            <w:r w:rsidRPr="00F839EF">
              <w:rPr>
                <w:rFonts w:cs="Arial"/>
                <w:sz w:val="22"/>
                <w:szCs w:val="22"/>
              </w:rPr>
              <w:t xml:space="preserve">Visual tools are </w:t>
            </w:r>
            <w:proofErr w:type="spellStart"/>
            <w:r w:rsidRPr="00F839EF">
              <w:rPr>
                <w:rFonts w:cs="Arial"/>
                <w:sz w:val="22"/>
                <w:szCs w:val="22"/>
              </w:rPr>
              <w:t>ued</w:t>
            </w:r>
            <w:proofErr w:type="spellEnd"/>
            <w:r w:rsidRPr="00F839EF">
              <w:rPr>
                <w:rFonts w:cs="Arial"/>
                <w:sz w:val="22"/>
                <w:szCs w:val="22"/>
              </w:rPr>
              <w:t xml:space="preserve"> to control allocation of work</w:t>
            </w:r>
          </w:p>
          <w:p w:rsidR="00D330CD" w:rsidP="00D330CD" w:rsidRDefault="00D330CD" w14:paraId="0910E467" w14:textId="77777777">
            <w:pPr>
              <w:spacing w:before="60" w:after="60" w:line="240" w:lineRule="atLeast"/>
              <w:rPr>
                <w:rFonts w:cs="Arial"/>
                <w:sz w:val="22"/>
                <w:szCs w:val="22"/>
                <w:highlight w:val="yellow"/>
              </w:rPr>
            </w:pPr>
            <w:r w:rsidRPr="00F839EF">
              <w:rPr>
                <w:rFonts w:cs="Arial"/>
                <w:sz w:val="22"/>
                <w:szCs w:val="22"/>
              </w:rPr>
              <w:t>Staff are well supported to do their work</w:t>
            </w:r>
          </w:p>
          <w:p w:rsidRPr="00AF278A" w:rsidR="00285E6F" w:rsidP="00D330CD" w:rsidRDefault="00285E6F" w14:paraId="592E67AE" w14:textId="5E0D8175">
            <w:pPr>
              <w:spacing w:before="60" w:after="60" w:line="240" w:lineRule="atLeast"/>
              <w:rPr>
                <w:rFonts w:cs="Arial"/>
                <w:sz w:val="22"/>
                <w:szCs w:val="22"/>
                <w:highlight w:val="yellow"/>
              </w:rPr>
            </w:pPr>
            <w:r w:rsidRPr="00285E6F">
              <w:rPr>
                <w:rFonts w:cs="Arial"/>
                <w:sz w:val="22"/>
                <w:szCs w:val="22"/>
              </w:rPr>
              <w:t>Cost recovery targets are met</w:t>
            </w:r>
          </w:p>
        </w:tc>
      </w:tr>
      <w:tr w:rsidRPr="007275AF" w:rsidR="00A02FEF" w:rsidTr="53BAE4BC" w14:paraId="66039D73" w14:textId="77777777">
        <w:tc>
          <w:tcPr>
            <w:tcW w:w="2263" w:type="dxa"/>
          </w:tcPr>
          <w:p w:rsidRPr="00D330CD" w:rsidR="00A02FEF" w:rsidDel="00A02FEF" w:rsidP="00C11942" w:rsidRDefault="00A02FEF" w14:paraId="06690AF9" w14:textId="3D3F97E5">
            <w:pPr>
              <w:spacing w:before="60" w:after="60" w:line="240" w:lineRule="atLeast"/>
              <w:rPr>
                <w:rFonts w:cs="Arial"/>
                <w:sz w:val="22"/>
                <w:szCs w:val="22"/>
              </w:rPr>
            </w:pPr>
            <w:r w:rsidRPr="00D330CD">
              <w:rPr>
                <w:rFonts w:cs="Arial"/>
                <w:sz w:val="22"/>
                <w:szCs w:val="22"/>
              </w:rPr>
              <w:t>Systems and Processes</w:t>
            </w:r>
          </w:p>
        </w:tc>
        <w:tc>
          <w:tcPr>
            <w:tcW w:w="4111" w:type="dxa"/>
          </w:tcPr>
          <w:p w:rsidRPr="00D330CD" w:rsidR="00A02FEF" w:rsidP="003037A9" w:rsidRDefault="00A02FEF" w14:paraId="668B53A8" w14:textId="77777777">
            <w:pPr>
              <w:pStyle w:val="Boxedbullet"/>
              <w:numPr>
                <w:ilvl w:val="0"/>
                <w:numId w:val="0"/>
              </w:numPr>
              <w:tabs>
                <w:tab w:val="left" w:pos="720"/>
              </w:tabs>
              <w:spacing w:line="240" w:lineRule="atLeast"/>
              <w:ind w:left="32"/>
              <w:rPr>
                <w:rFonts w:asciiTheme="minorHAnsi" w:hAnsiTheme="minorHAnsi"/>
                <w:szCs w:val="22"/>
              </w:rPr>
            </w:pPr>
            <w:r w:rsidRPr="00D330CD">
              <w:rPr>
                <w:rFonts w:asciiTheme="minorHAnsi" w:hAnsiTheme="minorHAnsi"/>
                <w:szCs w:val="22"/>
              </w:rPr>
              <w:t>Develop, improve and administer systems and processes</w:t>
            </w:r>
          </w:p>
          <w:p w:rsidRPr="00D330CD" w:rsidR="00A02FEF" w:rsidP="003037A9" w:rsidRDefault="00A02FEF" w14:paraId="0A154567" w14:textId="02CA9E1D">
            <w:pPr>
              <w:pStyle w:val="Boxedbullet"/>
              <w:numPr>
                <w:ilvl w:val="0"/>
                <w:numId w:val="0"/>
              </w:numPr>
              <w:tabs>
                <w:tab w:val="left" w:pos="720"/>
              </w:tabs>
              <w:spacing w:line="240" w:lineRule="atLeast"/>
              <w:ind w:left="32"/>
              <w:rPr>
                <w:rFonts w:asciiTheme="minorHAnsi" w:hAnsiTheme="minorHAnsi"/>
                <w:szCs w:val="22"/>
              </w:rPr>
            </w:pPr>
            <w:r w:rsidRPr="00D330CD">
              <w:rPr>
                <w:rFonts w:asciiTheme="minorHAnsi" w:hAnsiTheme="minorHAnsi"/>
                <w:szCs w:val="22"/>
              </w:rPr>
              <w:t>Ensure local staff are trained in work related processes</w:t>
            </w:r>
          </w:p>
          <w:p w:rsidRPr="00D330CD" w:rsidR="00A02FEF" w:rsidP="003037A9" w:rsidRDefault="00A02FEF" w14:paraId="6D142D13" w14:textId="43299FF0">
            <w:pPr>
              <w:pStyle w:val="Boxedbullet"/>
              <w:numPr>
                <w:ilvl w:val="0"/>
                <w:numId w:val="0"/>
              </w:numPr>
              <w:tabs>
                <w:tab w:val="left" w:pos="720"/>
              </w:tabs>
              <w:spacing w:line="240" w:lineRule="atLeast"/>
              <w:ind w:left="32"/>
              <w:rPr>
                <w:rFonts w:asciiTheme="minorHAnsi" w:hAnsiTheme="minorHAnsi"/>
                <w:szCs w:val="22"/>
              </w:rPr>
            </w:pPr>
            <w:r w:rsidRPr="00D330CD">
              <w:rPr>
                <w:rFonts w:asciiTheme="minorHAnsi" w:hAnsiTheme="minorHAnsi"/>
                <w:szCs w:val="22"/>
              </w:rPr>
              <w:t xml:space="preserve">Work to a consistent national approach for all </w:t>
            </w:r>
            <w:proofErr w:type="gramStart"/>
            <w:r w:rsidRPr="00D330CD">
              <w:rPr>
                <w:rFonts w:asciiTheme="minorHAnsi" w:hAnsiTheme="minorHAnsi"/>
                <w:szCs w:val="22"/>
              </w:rPr>
              <w:t>work related</w:t>
            </w:r>
            <w:proofErr w:type="gramEnd"/>
            <w:r w:rsidRPr="00D330CD">
              <w:rPr>
                <w:rFonts w:asciiTheme="minorHAnsi" w:hAnsiTheme="minorHAnsi"/>
                <w:szCs w:val="22"/>
              </w:rPr>
              <w:t xml:space="preserve"> actions</w:t>
            </w:r>
          </w:p>
          <w:p w:rsidRPr="00D330CD" w:rsidR="00A02FEF" w:rsidDel="00A02FEF" w:rsidP="003037A9" w:rsidRDefault="00A02FEF" w14:paraId="06D6AC28" w14:textId="77777777">
            <w:pPr>
              <w:pStyle w:val="Boxedbullet"/>
              <w:numPr>
                <w:ilvl w:val="0"/>
                <w:numId w:val="0"/>
              </w:numPr>
              <w:tabs>
                <w:tab w:val="left" w:pos="720"/>
              </w:tabs>
              <w:spacing w:line="240" w:lineRule="atLeast"/>
              <w:ind w:left="32"/>
              <w:rPr>
                <w:rFonts w:asciiTheme="minorHAnsi" w:hAnsiTheme="minorHAnsi"/>
                <w:szCs w:val="22"/>
              </w:rPr>
            </w:pPr>
          </w:p>
        </w:tc>
        <w:tc>
          <w:tcPr>
            <w:tcW w:w="2636" w:type="dxa"/>
          </w:tcPr>
          <w:p w:rsidRPr="00D330CD" w:rsidR="00A02FEF" w:rsidP="00C11942" w:rsidRDefault="006724CE" w14:paraId="6B96CE30" w14:textId="04B0C8B4">
            <w:pPr>
              <w:spacing w:before="60" w:after="60" w:line="240" w:lineRule="atLeast"/>
              <w:rPr>
                <w:rFonts w:cs="Arial"/>
                <w:sz w:val="22"/>
                <w:szCs w:val="22"/>
              </w:rPr>
            </w:pPr>
            <w:r w:rsidRPr="00D330CD">
              <w:rPr>
                <w:rFonts w:cs="Arial"/>
                <w:sz w:val="22"/>
                <w:szCs w:val="22"/>
              </w:rPr>
              <w:t>Systems and processes work well and are efficient and effective</w:t>
            </w:r>
          </w:p>
          <w:p w:rsidRPr="00D330CD" w:rsidR="006724CE" w:rsidP="00C11942" w:rsidRDefault="006724CE" w14:paraId="0D105A44" w14:textId="47639102">
            <w:pPr>
              <w:spacing w:before="60" w:after="60" w:line="240" w:lineRule="atLeast"/>
              <w:rPr>
                <w:rFonts w:cs="Arial"/>
                <w:sz w:val="22"/>
                <w:szCs w:val="22"/>
              </w:rPr>
            </w:pPr>
          </w:p>
          <w:p w:rsidRPr="00D330CD" w:rsidR="006724CE" w:rsidP="00C11942" w:rsidRDefault="006724CE" w14:paraId="51BEDD4E" w14:textId="38438B90">
            <w:pPr>
              <w:spacing w:before="60" w:after="60" w:line="240" w:lineRule="atLeast"/>
              <w:rPr>
                <w:rFonts w:cs="Arial"/>
                <w:sz w:val="22"/>
                <w:szCs w:val="22"/>
              </w:rPr>
            </w:pPr>
            <w:r w:rsidRPr="00D330CD">
              <w:rPr>
                <w:rFonts w:cs="Arial"/>
                <w:sz w:val="22"/>
                <w:szCs w:val="22"/>
              </w:rPr>
              <w:t>You have a highly trained team who are following a consistent national approach</w:t>
            </w:r>
          </w:p>
          <w:p w:rsidRPr="00D330CD" w:rsidR="006724CE" w:rsidP="00C11942" w:rsidRDefault="006724CE" w14:paraId="749728C2" w14:textId="13710432">
            <w:pPr>
              <w:spacing w:before="60" w:after="60" w:line="240" w:lineRule="atLeast"/>
              <w:rPr>
                <w:rFonts w:cs="Arial"/>
                <w:sz w:val="22"/>
                <w:szCs w:val="22"/>
              </w:rPr>
            </w:pPr>
          </w:p>
        </w:tc>
      </w:tr>
      <w:tr w:rsidRPr="007275AF" w:rsidR="00A02FEF" w:rsidTr="53BAE4BC" w14:paraId="582609A2" w14:textId="77777777">
        <w:tc>
          <w:tcPr>
            <w:tcW w:w="2263" w:type="dxa"/>
          </w:tcPr>
          <w:p w:rsidRPr="00175A5F" w:rsidR="00A02FEF" w:rsidP="00A02FEF" w:rsidRDefault="00A02FEF" w14:paraId="1461E60F" w14:textId="77777777">
            <w:pPr>
              <w:rPr>
                <w:sz w:val="22"/>
                <w:szCs w:val="22"/>
              </w:rPr>
            </w:pPr>
            <w:r w:rsidRPr="00175A5F">
              <w:rPr>
                <w:sz w:val="22"/>
                <w:szCs w:val="22"/>
              </w:rPr>
              <w:t>Advice and Support</w:t>
            </w:r>
          </w:p>
          <w:p w:rsidRPr="00D330CD" w:rsidR="00A02FEF" w:rsidDel="00A02FEF" w:rsidP="00A02FEF" w:rsidRDefault="00A02FEF" w14:paraId="494E7D5D" w14:textId="77777777">
            <w:pPr>
              <w:spacing w:before="60" w:after="60" w:line="240" w:lineRule="atLeast"/>
              <w:rPr>
                <w:rFonts w:cs="Arial"/>
                <w:sz w:val="22"/>
                <w:szCs w:val="22"/>
              </w:rPr>
            </w:pPr>
          </w:p>
        </w:tc>
        <w:tc>
          <w:tcPr>
            <w:tcW w:w="4111" w:type="dxa"/>
          </w:tcPr>
          <w:p w:rsidRPr="00D330CD" w:rsidR="00A02FEF" w:rsidP="003037A9" w:rsidRDefault="00A02FEF" w14:paraId="0AC38832" w14:textId="6D336963">
            <w:pPr>
              <w:pStyle w:val="Boxedbullet"/>
              <w:numPr>
                <w:ilvl w:val="0"/>
                <w:numId w:val="0"/>
              </w:numPr>
              <w:tabs>
                <w:tab w:val="left" w:pos="720"/>
              </w:tabs>
              <w:spacing w:line="240" w:lineRule="atLeast"/>
              <w:ind w:left="32"/>
              <w:rPr>
                <w:rFonts w:asciiTheme="minorHAnsi" w:hAnsiTheme="minorHAnsi"/>
                <w:szCs w:val="22"/>
              </w:rPr>
            </w:pPr>
            <w:r w:rsidRPr="00D330CD">
              <w:rPr>
                <w:rFonts w:asciiTheme="minorHAnsi" w:hAnsiTheme="minorHAnsi"/>
                <w:szCs w:val="22"/>
              </w:rPr>
              <w:t xml:space="preserve">Quality, timely advice to decision makers </w:t>
            </w:r>
          </w:p>
          <w:p w:rsidRPr="00D330CD" w:rsidR="00A02FEF" w:rsidP="003037A9" w:rsidRDefault="00A02FEF" w14:paraId="0A4CA93A" w14:textId="2CBAEE77">
            <w:pPr>
              <w:pStyle w:val="Boxedbullet"/>
              <w:numPr>
                <w:ilvl w:val="0"/>
                <w:numId w:val="0"/>
              </w:numPr>
              <w:tabs>
                <w:tab w:val="left" w:pos="720"/>
              </w:tabs>
              <w:spacing w:line="240" w:lineRule="atLeast"/>
              <w:ind w:left="32"/>
              <w:rPr>
                <w:rFonts w:asciiTheme="minorHAnsi" w:hAnsiTheme="minorHAnsi"/>
                <w:szCs w:val="22"/>
              </w:rPr>
            </w:pPr>
            <w:r w:rsidRPr="00D330CD">
              <w:rPr>
                <w:rFonts w:asciiTheme="minorHAnsi" w:hAnsiTheme="minorHAnsi"/>
                <w:szCs w:val="22"/>
              </w:rPr>
              <w:t xml:space="preserve">Operations is supported on all work </w:t>
            </w:r>
            <w:proofErr w:type="gramStart"/>
            <w:r w:rsidRPr="00D330CD">
              <w:rPr>
                <w:rFonts w:asciiTheme="minorHAnsi" w:hAnsiTheme="minorHAnsi"/>
                <w:szCs w:val="22"/>
              </w:rPr>
              <w:t>related  matters</w:t>
            </w:r>
            <w:proofErr w:type="gramEnd"/>
          </w:p>
          <w:p w:rsidRPr="00D330CD" w:rsidR="00A02FEF" w:rsidP="003037A9" w:rsidRDefault="00A02FEF" w14:paraId="3A04DF5A" w14:textId="77777777">
            <w:pPr>
              <w:pStyle w:val="Boxedbullet"/>
              <w:numPr>
                <w:ilvl w:val="0"/>
                <w:numId w:val="0"/>
              </w:numPr>
              <w:tabs>
                <w:tab w:val="left" w:pos="720"/>
              </w:tabs>
              <w:spacing w:line="240" w:lineRule="atLeast"/>
              <w:ind w:left="32"/>
              <w:rPr>
                <w:rFonts w:asciiTheme="minorHAnsi" w:hAnsiTheme="minorHAnsi"/>
                <w:szCs w:val="22"/>
              </w:rPr>
            </w:pPr>
            <w:r w:rsidRPr="00D330CD">
              <w:rPr>
                <w:rFonts w:asciiTheme="minorHAnsi" w:hAnsiTheme="minorHAnsi"/>
                <w:szCs w:val="22"/>
              </w:rPr>
              <w:t>Contribute to the development of Operational Policy and best practice.</w:t>
            </w:r>
          </w:p>
          <w:p w:rsidRPr="00D330CD" w:rsidR="00A02FEF" w:rsidDel="00A02FEF" w:rsidP="003037A9" w:rsidRDefault="00A02FEF" w14:paraId="632C2583" w14:textId="77777777">
            <w:pPr>
              <w:tabs>
                <w:tab w:val="left" w:pos="720"/>
              </w:tabs>
              <w:spacing w:before="60" w:after="60" w:line="240" w:lineRule="atLeast"/>
              <w:ind w:left="32"/>
              <w:rPr>
                <w:rFonts w:eastAsia="Times New Roman" w:cs="Arial"/>
                <w:bCs/>
                <w:sz w:val="22"/>
                <w:szCs w:val="22"/>
              </w:rPr>
            </w:pPr>
          </w:p>
        </w:tc>
        <w:tc>
          <w:tcPr>
            <w:tcW w:w="2636" w:type="dxa"/>
          </w:tcPr>
          <w:p w:rsidRPr="00D330CD" w:rsidR="00A02FEF" w:rsidP="00A02FEF" w:rsidRDefault="00A02FEF" w14:paraId="6082B9D7" w14:textId="5016A580">
            <w:pPr>
              <w:pStyle w:val="Boxedbullet"/>
              <w:numPr>
                <w:ilvl w:val="0"/>
                <w:numId w:val="0"/>
              </w:numPr>
              <w:rPr>
                <w:rFonts w:asciiTheme="minorHAnsi" w:hAnsiTheme="minorHAnsi"/>
                <w:szCs w:val="22"/>
              </w:rPr>
            </w:pPr>
            <w:r w:rsidRPr="00D330CD">
              <w:rPr>
                <w:rFonts w:asciiTheme="minorHAnsi" w:hAnsiTheme="minorHAnsi"/>
                <w:szCs w:val="22"/>
              </w:rPr>
              <w:t xml:space="preserve">Your advice is actively sought, accepted and acted upon and feedback is positive about the appropriateness, timeliness, quality and outcome of the advice </w:t>
            </w:r>
          </w:p>
          <w:p w:rsidRPr="00D330CD" w:rsidR="00A02FEF" w:rsidP="00A02FEF" w:rsidRDefault="00A02FEF" w14:paraId="7C09722E" w14:textId="0FD80DA6">
            <w:pPr>
              <w:pStyle w:val="Boxedbullet"/>
              <w:numPr>
                <w:ilvl w:val="0"/>
                <w:numId w:val="0"/>
              </w:numPr>
              <w:rPr>
                <w:rFonts w:asciiTheme="minorHAnsi" w:hAnsiTheme="minorHAnsi"/>
                <w:szCs w:val="22"/>
              </w:rPr>
            </w:pPr>
            <w:r w:rsidRPr="00D330CD">
              <w:rPr>
                <w:rFonts w:asciiTheme="minorHAnsi" w:hAnsiTheme="minorHAnsi"/>
                <w:szCs w:val="22"/>
              </w:rPr>
              <w:t>The advice and expert assessments in accordance with statutory requirements are comprehensive, consistent and factually correct.</w:t>
            </w:r>
          </w:p>
          <w:p w:rsidRPr="00D330CD" w:rsidR="00A02FEF" w:rsidP="00A02FEF" w:rsidRDefault="00A02FEF" w14:paraId="2FA7EC6E" w14:textId="47C09D44">
            <w:pPr>
              <w:pStyle w:val="Boxedbullet"/>
              <w:numPr>
                <w:ilvl w:val="0"/>
                <w:numId w:val="0"/>
              </w:numPr>
              <w:rPr>
                <w:rFonts w:asciiTheme="minorHAnsi" w:hAnsiTheme="minorHAnsi"/>
                <w:szCs w:val="22"/>
              </w:rPr>
            </w:pPr>
            <w:r w:rsidRPr="00D330CD">
              <w:rPr>
                <w:rFonts w:asciiTheme="minorHAnsi" w:hAnsiTheme="minorHAnsi"/>
                <w:szCs w:val="22"/>
              </w:rPr>
              <w:t>The advice you provide is in accordance with recognised standards of integrity and professional competence</w:t>
            </w:r>
          </w:p>
        </w:tc>
      </w:tr>
      <w:tr w:rsidRPr="007275AF" w:rsidR="005B6C7D" w:rsidTr="53BAE4BC" w14:paraId="18C2F732" w14:textId="77777777">
        <w:tc>
          <w:tcPr>
            <w:tcW w:w="2263" w:type="dxa"/>
          </w:tcPr>
          <w:p w:rsidRPr="006724CE" w:rsidR="005B6C7D" w:rsidP="00C11942" w:rsidRDefault="005B6C7D" w14:paraId="54F30D15" w14:textId="5CF1C3E4">
            <w:pPr>
              <w:spacing w:before="60" w:after="60" w:line="240" w:lineRule="atLeast"/>
              <w:rPr>
                <w:rFonts w:cs="Arial"/>
                <w:sz w:val="22"/>
                <w:szCs w:val="22"/>
              </w:rPr>
            </w:pPr>
            <w:r w:rsidRPr="00AF278A">
              <w:rPr>
                <w:sz w:val="22"/>
                <w:szCs w:val="22"/>
              </w:rPr>
              <w:t>People Leadership</w:t>
            </w:r>
            <w:r w:rsidRPr="006724CE">
              <w:rPr>
                <w:rFonts w:cs="Arial"/>
                <w:sz w:val="22"/>
                <w:szCs w:val="22"/>
              </w:rPr>
              <w:t xml:space="preserve"> </w:t>
            </w:r>
          </w:p>
        </w:tc>
        <w:tc>
          <w:tcPr>
            <w:tcW w:w="4111" w:type="dxa"/>
          </w:tcPr>
          <w:p w:rsidRPr="006724CE" w:rsidR="005B6C7D" w:rsidP="00C11942" w:rsidRDefault="005B6C7D" w14:paraId="0B49BE77" w14:textId="77777777">
            <w:pPr>
              <w:pStyle w:val="Boxedbullet"/>
              <w:numPr>
                <w:ilvl w:val="0"/>
                <w:numId w:val="0"/>
              </w:numPr>
              <w:tabs>
                <w:tab w:val="left" w:pos="720"/>
              </w:tabs>
              <w:spacing w:line="240" w:lineRule="atLeast"/>
              <w:ind w:left="32"/>
              <w:rPr>
                <w:rFonts w:asciiTheme="minorHAnsi" w:hAnsiTheme="minorHAnsi"/>
                <w:szCs w:val="22"/>
              </w:rPr>
            </w:pPr>
            <w:r w:rsidRPr="006724CE">
              <w:rPr>
                <w:rFonts w:asciiTheme="minorHAnsi" w:hAnsiTheme="minorHAnsi"/>
                <w:szCs w:val="22"/>
              </w:rPr>
              <w:t xml:space="preserve">Reinforce single point accountability, team process and leader led across your team/district </w:t>
            </w:r>
          </w:p>
          <w:p w:rsidRPr="006724CE" w:rsidR="005B6C7D" w:rsidP="00C11942" w:rsidRDefault="005B6C7D" w14:paraId="271C9AEC" w14:textId="77777777">
            <w:pPr>
              <w:pStyle w:val="Boxedbullet"/>
              <w:numPr>
                <w:ilvl w:val="0"/>
                <w:numId w:val="0"/>
              </w:numPr>
              <w:tabs>
                <w:tab w:val="left" w:pos="720"/>
              </w:tabs>
              <w:spacing w:line="240" w:lineRule="atLeast"/>
              <w:ind w:left="32"/>
              <w:rPr>
                <w:rFonts w:asciiTheme="minorHAnsi" w:hAnsiTheme="minorHAnsi"/>
                <w:szCs w:val="22"/>
              </w:rPr>
            </w:pPr>
            <w:r w:rsidRPr="006724CE">
              <w:rPr>
                <w:rFonts w:asciiTheme="minorHAnsi" w:hAnsiTheme="minorHAnsi"/>
                <w:szCs w:val="22"/>
              </w:rPr>
              <w:lastRenderedPageBreak/>
              <w:t>Set annual expectations and monitor performance through MORs and other performance indicators together with the Manager</w:t>
            </w:r>
          </w:p>
          <w:p w:rsidRPr="006724CE" w:rsidR="005B6C7D" w:rsidP="00C11942" w:rsidRDefault="005B6C7D" w14:paraId="0F701259" w14:textId="77777777">
            <w:pPr>
              <w:spacing w:before="60" w:after="60" w:line="240" w:lineRule="atLeast"/>
              <w:rPr>
                <w:sz w:val="22"/>
                <w:szCs w:val="22"/>
              </w:rPr>
            </w:pPr>
            <w:r w:rsidRPr="006724CE">
              <w:rPr>
                <w:sz w:val="22"/>
                <w:szCs w:val="22"/>
              </w:rPr>
              <w:t>Support the learning and development of your team (individually and collectively) by ensuring every team member has up to date Development Plan and receives regular feedback</w:t>
            </w:r>
          </w:p>
          <w:p w:rsidRPr="006724CE" w:rsidR="005B6C7D" w:rsidP="00C11942" w:rsidRDefault="005B6C7D" w14:paraId="597CA62A" w14:textId="77777777">
            <w:pPr>
              <w:pStyle w:val="Boxedbullet"/>
              <w:numPr>
                <w:ilvl w:val="0"/>
                <w:numId w:val="0"/>
              </w:numPr>
              <w:tabs>
                <w:tab w:val="left" w:pos="720"/>
              </w:tabs>
              <w:spacing w:line="240" w:lineRule="atLeast"/>
              <w:rPr>
                <w:rFonts w:asciiTheme="minorHAnsi" w:hAnsiTheme="minorHAnsi"/>
                <w:szCs w:val="22"/>
              </w:rPr>
            </w:pPr>
            <w:r w:rsidRPr="006724CE">
              <w:rPr>
                <w:rFonts w:asciiTheme="minorHAnsi" w:hAnsiTheme="minorHAnsi"/>
                <w:szCs w:val="22"/>
              </w:rPr>
              <w:t>Appropriately assign tasks and projects</w:t>
            </w:r>
          </w:p>
          <w:p w:rsidRPr="006724CE" w:rsidR="005B6C7D" w:rsidP="00C11942" w:rsidRDefault="005B6C7D" w14:paraId="1DFF7E30" w14:textId="77777777">
            <w:pPr>
              <w:pStyle w:val="Boxedbullet"/>
              <w:numPr>
                <w:ilvl w:val="0"/>
                <w:numId w:val="0"/>
              </w:numPr>
              <w:tabs>
                <w:tab w:val="left" w:pos="720"/>
              </w:tabs>
              <w:spacing w:line="240" w:lineRule="atLeast"/>
              <w:ind w:left="32"/>
              <w:rPr>
                <w:rFonts w:asciiTheme="minorHAnsi" w:hAnsiTheme="minorHAnsi"/>
                <w:szCs w:val="22"/>
              </w:rPr>
            </w:pPr>
            <w:r w:rsidRPr="006724CE">
              <w:rPr>
                <w:rFonts w:asciiTheme="minorHAnsi" w:hAnsiTheme="minorHAnsi"/>
                <w:szCs w:val="22"/>
              </w:rPr>
              <w:t xml:space="preserve">Foster an inclusive workplace culture and support a diverse workforce </w:t>
            </w:r>
          </w:p>
          <w:p w:rsidRPr="006724CE" w:rsidR="005B6C7D" w:rsidP="00C11942" w:rsidRDefault="005B6C7D" w14:paraId="6D98C49C" w14:textId="77777777">
            <w:pPr>
              <w:pStyle w:val="Boxedbullet"/>
              <w:numPr>
                <w:ilvl w:val="0"/>
                <w:numId w:val="0"/>
              </w:numPr>
              <w:tabs>
                <w:tab w:val="left" w:pos="720"/>
              </w:tabs>
              <w:spacing w:line="240" w:lineRule="atLeast"/>
              <w:ind w:left="32"/>
              <w:rPr>
                <w:rFonts w:asciiTheme="minorHAnsi" w:hAnsiTheme="minorHAnsi"/>
                <w:szCs w:val="22"/>
              </w:rPr>
            </w:pPr>
            <w:r w:rsidRPr="006724CE">
              <w:rPr>
                <w:rFonts w:asciiTheme="minorHAnsi" w:hAnsiTheme="minorHAnsi"/>
                <w:szCs w:val="22"/>
              </w:rPr>
              <w:t xml:space="preserve">Lead the team in a way that inspires trust, respect and continuous improvement in performance </w:t>
            </w:r>
          </w:p>
          <w:p w:rsidRPr="006724CE" w:rsidR="005B6C7D" w:rsidP="00C11942" w:rsidRDefault="005B6C7D" w14:paraId="18BB9853" w14:textId="77777777">
            <w:pPr>
              <w:spacing w:before="60" w:after="60" w:line="240" w:lineRule="atLeast"/>
              <w:rPr>
                <w:sz w:val="22"/>
                <w:szCs w:val="22"/>
              </w:rPr>
            </w:pPr>
            <w:r w:rsidRPr="006724CE">
              <w:rPr>
                <w:sz w:val="22"/>
                <w:szCs w:val="22"/>
              </w:rPr>
              <w:t>Raise team performance issues with the Manager</w:t>
            </w:r>
          </w:p>
        </w:tc>
        <w:tc>
          <w:tcPr>
            <w:tcW w:w="2636" w:type="dxa"/>
          </w:tcPr>
          <w:p w:rsidRPr="003037A9" w:rsidR="005B6C7D" w:rsidP="00C11942" w:rsidRDefault="005B6C7D" w14:paraId="6FCF612C" w14:textId="77777777">
            <w:pPr>
              <w:spacing w:before="60" w:after="60" w:line="240" w:lineRule="atLeast"/>
              <w:rPr>
                <w:rFonts w:eastAsia="Times New Roman" w:cs="Arial"/>
                <w:bCs/>
                <w:sz w:val="22"/>
                <w:szCs w:val="22"/>
              </w:rPr>
            </w:pPr>
            <w:r w:rsidRPr="003037A9">
              <w:rPr>
                <w:rFonts w:eastAsia="Times New Roman" w:cs="Arial"/>
                <w:bCs/>
                <w:sz w:val="22"/>
                <w:szCs w:val="22"/>
              </w:rPr>
              <w:lastRenderedPageBreak/>
              <w:t>Your team is clear about the expectations and feel supported to achieve</w:t>
            </w:r>
          </w:p>
          <w:p w:rsidRPr="003037A9" w:rsidR="005B6C7D" w:rsidP="00C11942" w:rsidRDefault="005B6C7D" w14:paraId="01CFB798" w14:textId="77777777">
            <w:pPr>
              <w:spacing w:before="60" w:after="60" w:line="240" w:lineRule="atLeast"/>
              <w:rPr>
                <w:rFonts w:eastAsia="Times New Roman" w:cs="Arial"/>
                <w:bCs/>
                <w:sz w:val="22"/>
                <w:szCs w:val="22"/>
              </w:rPr>
            </w:pPr>
            <w:r w:rsidRPr="003037A9">
              <w:rPr>
                <w:rFonts w:eastAsia="Times New Roman" w:cs="Arial"/>
                <w:bCs/>
                <w:sz w:val="22"/>
                <w:szCs w:val="22"/>
              </w:rPr>
              <w:lastRenderedPageBreak/>
              <w:t>You provide feedback about team performance through your MOR</w:t>
            </w:r>
          </w:p>
        </w:tc>
      </w:tr>
      <w:tr w:rsidRPr="007275AF" w:rsidR="005B6C7D" w:rsidTr="53BAE4BC" w14:paraId="79FBDCBE" w14:textId="77777777">
        <w:tc>
          <w:tcPr>
            <w:tcW w:w="2263" w:type="dxa"/>
          </w:tcPr>
          <w:p w:rsidRPr="00984264" w:rsidR="005B6C7D" w:rsidP="00C11942" w:rsidRDefault="005B6C7D" w14:paraId="0A91FCC1" w14:textId="77777777">
            <w:pPr>
              <w:spacing w:before="60" w:after="60" w:line="240" w:lineRule="atLeast"/>
              <w:rPr>
                <w:sz w:val="22"/>
                <w:szCs w:val="22"/>
              </w:rPr>
            </w:pPr>
            <w:r w:rsidRPr="00984264">
              <w:rPr>
                <w:sz w:val="22"/>
                <w:szCs w:val="22"/>
              </w:rPr>
              <w:lastRenderedPageBreak/>
              <w:t xml:space="preserve">Safety and </w:t>
            </w:r>
            <w:r>
              <w:rPr>
                <w:sz w:val="22"/>
                <w:szCs w:val="22"/>
              </w:rPr>
              <w:t>W</w:t>
            </w:r>
            <w:r w:rsidRPr="00984264">
              <w:rPr>
                <w:sz w:val="22"/>
                <w:szCs w:val="22"/>
              </w:rPr>
              <w:t>ellbeing</w:t>
            </w:r>
          </w:p>
        </w:tc>
        <w:tc>
          <w:tcPr>
            <w:tcW w:w="4111" w:type="dxa"/>
          </w:tcPr>
          <w:p w:rsidRPr="00984264" w:rsidR="005B6C7D" w:rsidP="00C11942" w:rsidRDefault="005B6C7D" w14:paraId="1D9A3C73" w14:textId="77777777">
            <w:pPr>
              <w:pStyle w:val="Boxedbullet"/>
              <w:numPr>
                <w:ilvl w:val="0"/>
                <w:numId w:val="0"/>
              </w:numPr>
              <w:spacing w:line="240" w:lineRule="atLeast"/>
              <w:rPr>
                <w:rFonts w:asciiTheme="minorHAnsi" w:hAnsiTheme="minorHAnsi"/>
                <w:szCs w:val="22"/>
              </w:rPr>
            </w:pPr>
            <w:r w:rsidRPr="00984264">
              <w:rPr>
                <w:rFonts w:asciiTheme="minorHAnsi" w:hAnsiTheme="minorHAnsi"/>
                <w:szCs w:val="22"/>
              </w:rPr>
              <w:t>Contribute to DOC’s Health and Safety systems and practices, including Job Safety Analysis</w:t>
            </w:r>
          </w:p>
          <w:p w:rsidRPr="00984264" w:rsidR="005B6C7D" w:rsidP="00C11942" w:rsidRDefault="005B6C7D" w14:paraId="410DD46E" w14:textId="77777777">
            <w:pPr>
              <w:pStyle w:val="Boxedbullet"/>
              <w:numPr>
                <w:ilvl w:val="0"/>
                <w:numId w:val="0"/>
              </w:numPr>
              <w:spacing w:line="240" w:lineRule="atLeast"/>
              <w:rPr>
                <w:rFonts w:asciiTheme="minorHAnsi" w:hAnsiTheme="minorHAnsi"/>
                <w:szCs w:val="22"/>
                <w:lang w:eastAsia="en-GB"/>
              </w:rPr>
            </w:pPr>
            <w:r w:rsidRPr="00984264">
              <w:rPr>
                <w:rFonts w:asciiTheme="minorHAnsi" w:hAnsiTheme="minorHAnsi"/>
                <w:szCs w:val="22"/>
              </w:rPr>
              <w:t>Contribute to a strong safety culture and achieving DOC’s</w:t>
            </w:r>
            <w:r w:rsidRPr="00984264">
              <w:rPr>
                <w:rFonts w:asciiTheme="minorHAnsi" w:hAnsiTheme="minorHAnsi"/>
                <w:szCs w:val="22"/>
                <w:lang w:eastAsia="en-GB"/>
              </w:rPr>
              <w:t xml:space="preserve"> goal of developing an injury free workplace</w:t>
            </w:r>
          </w:p>
          <w:p w:rsidRPr="00984264" w:rsidR="005B6C7D" w:rsidP="00C11942" w:rsidRDefault="005B6C7D" w14:paraId="4A9B52D5" w14:textId="77777777">
            <w:pPr>
              <w:pStyle w:val="Boxedbullet"/>
              <w:numPr>
                <w:ilvl w:val="0"/>
                <w:numId w:val="0"/>
              </w:numPr>
              <w:spacing w:line="240" w:lineRule="atLeast"/>
              <w:rPr>
                <w:rFonts w:asciiTheme="minorHAnsi" w:hAnsiTheme="minorHAnsi"/>
                <w:szCs w:val="22"/>
              </w:rPr>
            </w:pPr>
            <w:r w:rsidRPr="00984264">
              <w:rPr>
                <w:rFonts w:asciiTheme="minorHAnsi" w:hAnsiTheme="minorHAnsi"/>
                <w:szCs w:val="22"/>
              </w:rPr>
              <w:t xml:space="preserve">Take all practical steps to ensure your own safety and the safety of others in the workplace </w:t>
            </w:r>
          </w:p>
          <w:p w:rsidRPr="00984264" w:rsidR="005B6C7D" w:rsidP="00C11942" w:rsidRDefault="005B6C7D" w14:paraId="43C58B2C" w14:textId="77777777">
            <w:pPr>
              <w:pStyle w:val="Boxedbullet"/>
              <w:numPr>
                <w:ilvl w:val="0"/>
                <w:numId w:val="0"/>
              </w:numPr>
              <w:spacing w:line="240" w:lineRule="atLeast"/>
              <w:rPr>
                <w:rFonts w:asciiTheme="minorHAnsi" w:hAnsiTheme="minorHAnsi"/>
                <w:szCs w:val="22"/>
              </w:rPr>
            </w:pPr>
            <w:proofErr w:type="gramStart"/>
            <w:r w:rsidRPr="00984264">
              <w:rPr>
                <w:rFonts w:asciiTheme="minorHAnsi" w:hAnsiTheme="minorHAnsi"/>
                <w:szCs w:val="22"/>
              </w:rPr>
              <w:t>Take into account</w:t>
            </w:r>
            <w:proofErr w:type="gramEnd"/>
            <w:r w:rsidRPr="00984264">
              <w:rPr>
                <w:rFonts w:asciiTheme="minorHAnsi" w:hAnsiTheme="minorHAnsi"/>
                <w:szCs w:val="22"/>
              </w:rPr>
              <w:t xml:space="preserve"> conditions that affect own and others’ health and safety</w:t>
            </w:r>
          </w:p>
          <w:p w:rsidRPr="00984264" w:rsidR="005B6C7D" w:rsidP="00C11942" w:rsidRDefault="005B6C7D" w14:paraId="0C78F001" w14:textId="77777777">
            <w:pPr>
              <w:spacing w:before="60" w:after="60" w:line="240" w:lineRule="atLeast"/>
              <w:rPr>
                <w:rFonts w:cs="Arial"/>
                <w:sz w:val="22"/>
                <w:szCs w:val="22"/>
              </w:rPr>
            </w:pPr>
            <w:r w:rsidRPr="00984264">
              <w:rPr>
                <w:sz w:val="22"/>
                <w:szCs w:val="22"/>
              </w:rPr>
              <w:t>Take a proactive approach to managing your own and others’ wellbeing</w:t>
            </w:r>
          </w:p>
        </w:tc>
        <w:tc>
          <w:tcPr>
            <w:tcW w:w="2636" w:type="dxa"/>
          </w:tcPr>
          <w:p w:rsidRPr="00984264" w:rsidR="005B6C7D" w:rsidP="00C11942" w:rsidRDefault="005B6C7D" w14:paraId="169C01C0" w14:textId="77777777">
            <w:pPr>
              <w:spacing w:before="60" w:after="60" w:line="240" w:lineRule="atLeast"/>
              <w:rPr>
                <w:rFonts w:cs="Arial"/>
                <w:sz w:val="22"/>
                <w:szCs w:val="22"/>
              </w:rPr>
            </w:pPr>
            <w:r w:rsidRPr="00984264">
              <w:rPr>
                <w:sz w:val="22"/>
                <w:szCs w:val="22"/>
                <w:lang w:eastAsia="en-GB"/>
              </w:rPr>
              <w:t>You comply with the Department's Health and Safety policy and guidelines</w:t>
            </w:r>
          </w:p>
        </w:tc>
      </w:tr>
      <w:tr w:rsidRPr="00984264" w:rsidR="00643687" w:rsidTr="53BAE4BC" w14:paraId="3EA48915" w14:textId="77777777">
        <w:tc>
          <w:tcPr>
            <w:tcW w:w="2263" w:type="dxa"/>
          </w:tcPr>
          <w:p w:rsidRPr="004C16F5" w:rsidR="00643687" w:rsidP="00643687" w:rsidRDefault="00643687" w14:paraId="19CC7B7E" w14:textId="2DA0651F">
            <w:pPr>
              <w:spacing w:before="60" w:after="60" w:line="240" w:lineRule="atLeast"/>
              <w:rPr>
                <w:sz w:val="22"/>
                <w:szCs w:val="22"/>
              </w:rPr>
            </w:pPr>
            <w:r w:rsidRPr="005E5BFF">
              <w:rPr>
                <w:rFonts w:cs="Arial"/>
                <w:sz w:val="22"/>
                <w:szCs w:val="22"/>
              </w:rPr>
              <w:t xml:space="preserve">Engagement with </w:t>
            </w:r>
            <w:proofErr w:type="spellStart"/>
            <w:r w:rsidRPr="005E5BFF">
              <w:rPr>
                <w:rFonts w:cs="Arial"/>
                <w:sz w:val="22"/>
                <w:szCs w:val="22"/>
              </w:rPr>
              <w:t>whānau</w:t>
            </w:r>
            <w:proofErr w:type="spellEnd"/>
            <w:r w:rsidRPr="005E5BFF">
              <w:rPr>
                <w:rFonts w:cs="Arial"/>
                <w:sz w:val="22"/>
                <w:szCs w:val="22"/>
              </w:rPr>
              <w:t xml:space="preserve">, </w:t>
            </w:r>
            <w:proofErr w:type="spellStart"/>
            <w:r w:rsidRPr="005E5BFF">
              <w:rPr>
                <w:rFonts w:cs="Arial"/>
                <w:sz w:val="22"/>
                <w:szCs w:val="22"/>
              </w:rPr>
              <w:t>hapū</w:t>
            </w:r>
            <w:proofErr w:type="spellEnd"/>
            <w:r w:rsidRPr="005E5BFF">
              <w:rPr>
                <w:rFonts w:cs="Arial"/>
                <w:sz w:val="22"/>
                <w:szCs w:val="22"/>
              </w:rPr>
              <w:t>, iwi</w:t>
            </w:r>
          </w:p>
        </w:tc>
        <w:tc>
          <w:tcPr>
            <w:tcW w:w="4111" w:type="dxa"/>
          </w:tcPr>
          <w:p w:rsidRPr="004C16F5" w:rsidR="00643687" w:rsidP="00643687" w:rsidRDefault="00643687" w14:paraId="54AA62F6" w14:textId="1CD56006">
            <w:pPr>
              <w:spacing w:before="60" w:after="60" w:line="240" w:lineRule="atLeast"/>
              <w:rPr>
                <w:rFonts w:cs="Calibri"/>
                <w:bCs/>
                <w:sz w:val="22"/>
                <w:szCs w:val="22"/>
              </w:rPr>
            </w:pPr>
            <w:r w:rsidRPr="005E5BFF">
              <w:rPr>
                <w:rFonts w:cs="Arial"/>
                <w:sz w:val="22"/>
                <w:szCs w:val="22"/>
              </w:rPr>
              <w:t xml:space="preserve">Have effective relationships with and work collaboratively alongside </w:t>
            </w:r>
            <w:proofErr w:type="spellStart"/>
            <w:r w:rsidRPr="005E5BFF">
              <w:rPr>
                <w:rFonts w:cs="Arial"/>
                <w:sz w:val="22"/>
                <w:szCs w:val="22"/>
              </w:rPr>
              <w:t>whānau</w:t>
            </w:r>
            <w:proofErr w:type="spellEnd"/>
            <w:r w:rsidRPr="005E5BFF">
              <w:rPr>
                <w:rFonts w:cs="Arial"/>
                <w:sz w:val="22"/>
                <w:szCs w:val="22"/>
              </w:rPr>
              <w:t xml:space="preserve">, </w:t>
            </w:r>
            <w:proofErr w:type="spellStart"/>
            <w:r w:rsidRPr="005E5BFF">
              <w:rPr>
                <w:rFonts w:cs="Arial"/>
                <w:sz w:val="22"/>
                <w:szCs w:val="22"/>
              </w:rPr>
              <w:t>hapū</w:t>
            </w:r>
            <w:proofErr w:type="spellEnd"/>
            <w:r w:rsidRPr="005E5BFF">
              <w:rPr>
                <w:rFonts w:cs="Arial"/>
                <w:sz w:val="22"/>
                <w:szCs w:val="22"/>
              </w:rPr>
              <w:t>, iwi</w:t>
            </w:r>
          </w:p>
        </w:tc>
        <w:tc>
          <w:tcPr>
            <w:tcW w:w="2636" w:type="dxa"/>
          </w:tcPr>
          <w:p w:rsidRPr="00984264" w:rsidR="00643687" w:rsidP="00643687" w:rsidRDefault="00643687" w14:paraId="27A34BED" w14:textId="40B062A2">
            <w:pPr>
              <w:spacing w:before="60" w:after="60" w:line="240" w:lineRule="atLeast"/>
              <w:rPr>
                <w:rFonts w:cs="Arial"/>
                <w:sz w:val="22"/>
                <w:szCs w:val="22"/>
              </w:rPr>
            </w:pPr>
            <w:r w:rsidRPr="005E5BFF">
              <w:rPr>
                <w:rFonts w:cs="Arial"/>
                <w:sz w:val="22"/>
                <w:szCs w:val="22"/>
              </w:rPr>
              <w:t xml:space="preserve">You receive positive feedback from </w:t>
            </w:r>
            <w:proofErr w:type="spellStart"/>
            <w:r w:rsidRPr="005E5BFF">
              <w:rPr>
                <w:rFonts w:cs="Arial"/>
                <w:sz w:val="22"/>
                <w:szCs w:val="22"/>
              </w:rPr>
              <w:t>whānau</w:t>
            </w:r>
            <w:proofErr w:type="spellEnd"/>
            <w:r w:rsidRPr="005E5BFF">
              <w:rPr>
                <w:rFonts w:cs="Arial"/>
                <w:sz w:val="22"/>
                <w:szCs w:val="22"/>
              </w:rPr>
              <w:t xml:space="preserve">, </w:t>
            </w:r>
            <w:proofErr w:type="spellStart"/>
            <w:r w:rsidRPr="005E5BFF">
              <w:rPr>
                <w:rFonts w:cs="Arial"/>
                <w:sz w:val="22"/>
                <w:szCs w:val="22"/>
              </w:rPr>
              <w:t>hapū</w:t>
            </w:r>
            <w:proofErr w:type="spellEnd"/>
            <w:r w:rsidRPr="005E5BFF">
              <w:rPr>
                <w:rFonts w:cs="Arial"/>
                <w:sz w:val="22"/>
                <w:szCs w:val="22"/>
              </w:rPr>
              <w:t>, iwi</w:t>
            </w:r>
          </w:p>
        </w:tc>
      </w:tr>
      <w:tr w:rsidRPr="007275AF" w:rsidR="005B6C7D" w:rsidTr="53BAE4BC" w14:paraId="542D3DAD" w14:textId="77777777">
        <w:tc>
          <w:tcPr>
            <w:tcW w:w="2263" w:type="dxa"/>
          </w:tcPr>
          <w:p w:rsidRPr="00984264" w:rsidR="005B6C7D" w:rsidP="00C11942" w:rsidRDefault="005B6C7D" w14:paraId="4E50557E" w14:textId="77777777">
            <w:pPr>
              <w:pStyle w:val="Boxedtext"/>
              <w:spacing w:line="240" w:lineRule="atLeast"/>
              <w:rPr>
                <w:rFonts w:asciiTheme="minorHAnsi" w:hAnsiTheme="minorHAnsi"/>
                <w:szCs w:val="22"/>
              </w:rPr>
            </w:pPr>
            <w:r w:rsidRPr="00984264">
              <w:rPr>
                <w:rFonts w:asciiTheme="minorHAnsi" w:hAnsiTheme="minorHAnsi"/>
                <w:szCs w:val="22"/>
              </w:rPr>
              <w:t>DOC and Team Contribution</w:t>
            </w:r>
          </w:p>
          <w:p w:rsidRPr="00984264" w:rsidR="005B6C7D" w:rsidP="00C11942" w:rsidRDefault="005B6C7D" w14:paraId="7AEC8EF9" w14:textId="77777777">
            <w:pPr>
              <w:spacing w:before="60" w:after="60" w:line="240" w:lineRule="atLeast"/>
              <w:rPr>
                <w:rFonts w:cs="Arial"/>
                <w:sz w:val="22"/>
                <w:szCs w:val="22"/>
              </w:rPr>
            </w:pPr>
          </w:p>
        </w:tc>
        <w:tc>
          <w:tcPr>
            <w:tcW w:w="4111" w:type="dxa"/>
          </w:tcPr>
          <w:p w:rsidRPr="00984264" w:rsidR="005B6C7D" w:rsidP="00C11942" w:rsidRDefault="005B6C7D" w14:paraId="6035DC3E" w14:textId="77777777">
            <w:pPr>
              <w:pStyle w:val="Boxedtextlandscape"/>
              <w:spacing w:line="240" w:lineRule="atLeast"/>
              <w:rPr>
                <w:rFonts w:asciiTheme="minorHAnsi" w:hAnsiTheme="minorHAnsi"/>
                <w:szCs w:val="22"/>
              </w:rPr>
            </w:pPr>
            <w:r w:rsidRPr="00984264">
              <w:rPr>
                <w:rFonts w:asciiTheme="minorHAnsi" w:hAnsiTheme="minorHAnsi"/>
                <w:szCs w:val="22"/>
              </w:rPr>
              <w:t>Display good team member behaviours</w:t>
            </w:r>
          </w:p>
          <w:p w:rsidRPr="00984264" w:rsidR="005B6C7D" w:rsidP="00C11942" w:rsidRDefault="005B6C7D" w14:paraId="0D4F250C" w14:textId="77777777">
            <w:pPr>
              <w:pStyle w:val="Boxedtextlandscape"/>
              <w:spacing w:line="240" w:lineRule="atLeast"/>
              <w:rPr>
                <w:rFonts w:asciiTheme="minorHAnsi" w:hAnsiTheme="minorHAnsi"/>
                <w:szCs w:val="22"/>
              </w:rPr>
            </w:pPr>
            <w:r w:rsidRPr="00984264">
              <w:rPr>
                <w:rFonts w:asciiTheme="minorHAnsi" w:hAnsiTheme="minorHAnsi"/>
                <w:szCs w:val="22"/>
              </w:rPr>
              <w:t>Cont</w:t>
            </w:r>
            <w:r>
              <w:rPr>
                <w:rFonts w:asciiTheme="minorHAnsi" w:hAnsiTheme="minorHAnsi"/>
                <w:szCs w:val="22"/>
              </w:rPr>
              <w:t>r</w:t>
            </w:r>
            <w:r w:rsidRPr="00984264">
              <w:rPr>
                <w:rFonts w:asciiTheme="minorHAnsi" w:hAnsiTheme="minorHAnsi"/>
                <w:szCs w:val="22"/>
              </w:rPr>
              <w:t>ibute to a</w:t>
            </w:r>
            <w:r>
              <w:rPr>
                <w:rFonts w:asciiTheme="minorHAnsi" w:hAnsiTheme="minorHAnsi"/>
                <w:szCs w:val="22"/>
              </w:rPr>
              <w:t>n inclusive,</w:t>
            </w:r>
            <w:r w:rsidRPr="00984264">
              <w:rPr>
                <w:rFonts w:asciiTheme="minorHAnsi" w:hAnsiTheme="minorHAnsi"/>
                <w:szCs w:val="22"/>
              </w:rPr>
              <w:t xml:space="preserve"> trusting and respectful team environment </w:t>
            </w:r>
          </w:p>
          <w:p w:rsidRPr="00984264" w:rsidR="005B6C7D" w:rsidP="00C11942" w:rsidRDefault="005B6C7D" w14:paraId="304CEDC4" w14:textId="77777777">
            <w:pPr>
              <w:pStyle w:val="Boxedbullet"/>
              <w:numPr>
                <w:ilvl w:val="0"/>
                <w:numId w:val="0"/>
              </w:numPr>
              <w:spacing w:line="240" w:lineRule="atLeast"/>
              <w:rPr>
                <w:rFonts w:asciiTheme="minorHAnsi" w:hAnsiTheme="minorHAnsi"/>
                <w:szCs w:val="22"/>
              </w:rPr>
            </w:pPr>
            <w:r w:rsidRPr="00984264">
              <w:rPr>
                <w:rFonts w:asciiTheme="minorHAnsi" w:hAnsiTheme="minorHAnsi"/>
                <w:szCs w:val="22"/>
              </w:rPr>
              <w:t>Work with your supervisor/manager to deliver against organisational priorities, and to further the objectives of the team/district</w:t>
            </w:r>
          </w:p>
          <w:p w:rsidRPr="00984264" w:rsidR="005B6C7D" w:rsidP="00C11942" w:rsidRDefault="005B6C7D" w14:paraId="124A38B8" w14:textId="77777777">
            <w:pPr>
              <w:pStyle w:val="Boxedtextlandscape"/>
              <w:spacing w:line="240" w:lineRule="atLeast"/>
              <w:rPr>
                <w:rFonts w:asciiTheme="minorHAnsi" w:hAnsiTheme="minorHAnsi"/>
                <w:szCs w:val="22"/>
              </w:rPr>
            </w:pPr>
            <w:r w:rsidRPr="00984264">
              <w:rPr>
                <w:rFonts w:asciiTheme="minorHAnsi" w:hAnsiTheme="minorHAnsi"/>
                <w:szCs w:val="22"/>
              </w:rPr>
              <w:t xml:space="preserve">Use team process effectively </w:t>
            </w:r>
          </w:p>
          <w:p w:rsidRPr="00984264" w:rsidR="005B6C7D" w:rsidP="00C11942" w:rsidRDefault="005B6C7D" w14:paraId="446EAD61" w14:textId="77777777">
            <w:pPr>
              <w:pStyle w:val="Boxedtextlandscape"/>
              <w:spacing w:line="240" w:lineRule="atLeast"/>
              <w:rPr>
                <w:rFonts w:asciiTheme="minorHAnsi" w:hAnsiTheme="minorHAnsi"/>
                <w:szCs w:val="22"/>
              </w:rPr>
            </w:pPr>
            <w:r w:rsidRPr="00984264">
              <w:rPr>
                <w:rFonts w:asciiTheme="minorHAnsi" w:hAnsiTheme="minorHAnsi"/>
                <w:szCs w:val="22"/>
              </w:rPr>
              <w:t xml:space="preserve">Behave in a way that aligns with DOC’s values </w:t>
            </w:r>
          </w:p>
          <w:p w:rsidRPr="00984264" w:rsidR="005B6C7D" w:rsidP="00C11942" w:rsidRDefault="005B6C7D" w14:paraId="64FE4777" w14:textId="77777777">
            <w:pPr>
              <w:pStyle w:val="Boxedbullet"/>
              <w:numPr>
                <w:ilvl w:val="0"/>
                <w:numId w:val="0"/>
              </w:numPr>
              <w:spacing w:line="240" w:lineRule="atLeast"/>
              <w:rPr>
                <w:rFonts w:asciiTheme="minorHAnsi" w:hAnsiTheme="minorHAnsi"/>
                <w:szCs w:val="22"/>
              </w:rPr>
            </w:pPr>
            <w:r w:rsidRPr="00984264">
              <w:rPr>
                <w:rFonts w:asciiTheme="minorHAnsi" w:hAnsiTheme="minorHAnsi"/>
                <w:szCs w:val="22"/>
              </w:rPr>
              <w:lastRenderedPageBreak/>
              <w:t>Abide by DOC’s standard operating procedures</w:t>
            </w:r>
          </w:p>
          <w:p w:rsidRPr="00984264" w:rsidR="005B6C7D" w:rsidP="00C11942" w:rsidRDefault="005B6C7D" w14:paraId="0A088949" w14:textId="77777777">
            <w:pPr>
              <w:spacing w:before="60" w:after="60" w:line="240" w:lineRule="atLeast"/>
              <w:rPr>
                <w:rFonts w:cs="Arial"/>
                <w:sz w:val="22"/>
                <w:szCs w:val="22"/>
              </w:rPr>
            </w:pPr>
            <w:r w:rsidRPr="00984264">
              <w:rPr>
                <w:sz w:val="22"/>
                <w:szCs w:val="22"/>
              </w:rPr>
              <w:t>Work collaboratively with other teams across DOC and contribute effectively to cross-functional teams</w:t>
            </w:r>
          </w:p>
        </w:tc>
        <w:tc>
          <w:tcPr>
            <w:tcW w:w="2636" w:type="dxa"/>
          </w:tcPr>
          <w:p w:rsidR="005B6C7D" w:rsidP="00C11942" w:rsidRDefault="005B6C7D" w14:paraId="04875BF6" w14:textId="77777777">
            <w:pPr>
              <w:pStyle w:val="Boxedtext"/>
              <w:spacing w:line="240" w:lineRule="atLeast"/>
              <w:rPr>
                <w:rFonts w:asciiTheme="minorHAnsi" w:hAnsiTheme="minorHAnsi"/>
                <w:szCs w:val="22"/>
              </w:rPr>
            </w:pPr>
            <w:r w:rsidRPr="00187A87">
              <w:rPr>
                <w:rFonts w:asciiTheme="minorHAnsi" w:hAnsiTheme="minorHAnsi"/>
                <w:szCs w:val="22"/>
              </w:rPr>
              <w:lastRenderedPageBreak/>
              <w:t>You behave in accordance with the Standards of Integrity and Conduct</w:t>
            </w:r>
            <w:r>
              <w:rPr>
                <w:rFonts w:asciiTheme="minorHAnsi" w:hAnsiTheme="minorHAnsi"/>
                <w:szCs w:val="22"/>
              </w:rPr>
              <w:t xml:space="preserve"> </w:t>
            </w:r>
          </w:p>
          <w:p w:rsidRPr="00984264" w:rsidR="005B6C7D" w:rsidP="00C11942" w:rsidRDefault="005B6C7D" w14:paraId="57DFA6CF" w14:textId="77777777">
            <w:pPr>
              <w:pStyle w:val="Boxedtext"/>
              <w:spacing w:line="240" w:lineRule="atLeast"/>
              <w:rPr>
                <w:rFonts w:asciiTheme="minorHAnsi" w:hAnsiTheme="minorHAnsi"/>
                <w:szCs w:val="22"/>
              </w:rPr>
            </w:pPr>
            <w:r w:rsidRPr="00EF5CE6">
              <w:rPr>
                <w:rFonts w:asciiTheme="minorHAnsi" w:hAnsiTheme="minorHAnsi"/>
                <w:szCs w:val="22"/>
              </w:rPr>
              <w:t xml:space="preserve">You can tell the ‘Conservation Story’ at your place i.e. how </w:t>
            </w:r>
            <w:r>
              <w:rPr>
                <w:rFonts w:asciiTheme="minorHAnsi" w:hAnsiTheme="minorHAnsi"/>
                <w:szCs w:val="22"/>
              </w:rPr>
              <w:t xml:space="preserve">your work is contributing to </w:t>
            </w:r>
            <w:r w:rsidRPr="00984264">
              <w:rPr>
                <w:rFonts w:asciiTheme="minorHAnsi" w:hAnsiTheme="minorHAnsi"/>
                <w:szCs w:val="22"/>
              </w:rPr>
              <w:t>the stretch goals</w:t>
            </w:r>
          </w:p>
          <w:p w:rsidRPr="00984264" w:rsidR="005B6C7D" w:rsidP="00C11942" w:rsidRDefault="005B6C7D" w14:paraId="3A0F471D" w14:textId="77777777">
            <w:pPr>
              <w:pStyle w:val="Boxedtext"/>
              <w:spacing w:line="240" w:lineRule="atLeast"/>
              <w:rPr>
                <w:rFonts w:asciiTheme="minorHAnsi" w:hAnsiTheme="minorHAnsi"/>
                <w:szCs w:val="22"/>
              </w:rPr>
            </w:pPr>
            <w:r w:rsidRPr="00984264">
              <w:rPr>
                <w:rFonts w:asciiTheme="minorHAnsi" w:hAnsiTheme="minorHAnsi"/>
                <w:szCs w:val="22"/>
              </w:rPr>
              <w:t>You are seen as a team player</w:t>
            </w:r>
          </w:p>
          <w:p w:rsidRPr="00984264" w:rsidR="005B6C7D" w:rsidP="00C11942" w:rsidRDefault="005B6C7D" w14:paraId="7727FD4C" w14:textId="77777777">
            <w:pPr>
              <w:spacing w:before="60" w:after="60" w:line="240" w:lineRule="atLeast"/>
              <w:rPr>
                <w:rFonts w:cs="Arial"/>
                <w:sz w:val="22"/>
                <w:szCs w:val="22"/>
              </w:rPr>
            </w:pPr>
            <w:r w:rsidRPr="00984264">
              <w:rPr>
                <w:sz w:val="22"/>
                <w:szCs w:val="22"/>
              </w:rPr>
              <w:lastRenderedPageBreak/>
              <w:t>You have effective relationships across DOC</w:t>
            </w:r>
          </w:p>
        </w:tc>
      </w:tr>
      <w:tr w:rsidRPr="007275AF" w:rsidR="005B6C7D" w:rsidTr="53BAE4BC" w14:paraId="0D69ED00" w14:textId="77777777">
        <w:tc>
          <w:tcPr>
            <w:tcW w:w="2263" w:type="dxa"/>
          </w:tcPr>
          <w:p w:rsidRPr="00984264" w:rsidR="005B6C7D" w:rsidP="00C11942" w:rsidRDefault="005B6C7D" w14:paraId="66A3F36E" w14:textId="77777777">
            <w:pPr>
              <w:spacing w:before="60" w:after="60" w:line="240" w:lineRule="atLeast"/>
              <w:rPr>
                <w:rFonts w:cs="Arial"/>
                <w:bCs/>
                <w:sz w:val="22"/>
                <w:szCs w:val="22"/>
              </w:rPr>
            </w:pPr>
            <w:r w:rsidRPr="00984264">
              <w:rPr>
                <w:rFonts w:cs="Arial"/>
                <w:bCs/>
                <w:sz w:val="22"/>
                <w:szCs w:val="22"/>
              </w:rPr>
              <w:lastRenderedPageBreak/>
              <w:t>Work Management and Delivery</w:t>
            </w:r>
          </w:p>
          <w:p w:rsidRPr="00984264" w:rsidR="005B6C7D" w:rsidP="00C11942" w:rsidRDefault="005B6C7D" w14:paraId="3ABEBE25" w14:textId="77777777">
            <w:pPr>
              <w:spacing w:before="60" w:after="60" w:line="240" w:lineRule="atLeast"/>
              <w:rPr>
                <w:rFonts w:cs="Arial"/>
                <w:sz w:val="22"/>
                <w:szCs w:val="22"/>
              </w:rPr>
            </w:pPr>
          </w:p>
        </w:tc>
        <w:tc>
          <w:tcPr>
            <w:tcW w:w="4111"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tcPr>
          <w:p w:rsidRPr="00984264" w:rsidR="005B6C7D" w:rsidP="00C11942" w:rsidRDefault="005B6C7D" w14:paraId="42915C98" w14:textId="77777777">
            <w:pPr>
              <w:pStyle w:val="Boxedbullet"/>
              <w:numPr>
                <w:ilvl w:val="0"/>
                <w:numId w:val="0"/>
              </w:numPr>
              <w:spacing w:line="240" w:lineRule="atLeast"/>
              <w:rPr>
                <w:rFonts w:asciiTheme="minorHAnsi" w:hAnsiTheme="minorHAnsi"/>
                <w:szCs w:val="22"/>
              </w:rPr>
            </w:pPr>
            <w:r w:rsidRPr="00984264">
              <w:rPr>
                <w:rFonts w:asciiTheme="minorHAnsi" w:hAnsiTheme="minorHAnsi"/>
                <w:szCs w:val="22"/>
              </w:rPr>
              <w:t>Deliver on tasks as set out in work plans, annual expectations, task assignments and MORs</w:t>
            </w:r>
          </w:p>
          <w:p w:rsidRPr="00984264" w:rsidR="005B6C7D" w:rsidP="00C11942" w:rsidRDefault="005B6C7D" w14:paraId="5D9A142D" w14:textId="77777777">
            <w:pPr>
              <w:pStyle w:val="Boxedbullet"/>
              <w:spacing w:line="240" w:lineRule="atLeast"/>
              <w:ind w:left="0"/>
              <w:rPr>
                <w:i/>
                <w:szCs w:val="22"/>
              </w:rPr>
            </w:pPr>
            <w:r w:rsidRPr="00984264">
              <w:rPr>
                <w:rFonts w:asciiTheme="minorHAnsi" w:hAnsiTheme="minorHAnsi"/>
                <w:szCs w:val="22"/>
              </w:rPr>
              <w:t>Identify critical issues and risks and ensure they are effectively raised and addressed</w:t>
            </w:r>
          </w:p>
          <w:p w:rsidRPr="00984264" w:rsidR="005B6C7D" w:rsidP="00C11942" w:rsidRDefault="005B6C7D" w14:paraId="7B04DDD5" w14:textId="77777777">
            <w:pPr>
              <w:spacing w:before="60" w:after="60" w:line="240" w:lineRule="atLeast"/>
              <w:rPr>
                <w:rFonts w:cs="Arial"/>
                <w:sz w:val="22"/>
                <w:szCs w:val="22"/>
              </w:rPr>
            </w:pPr>
            <w:r w:rsidRPr="00984264">
              <w:rPr>
                <w:sz w:val="22"/>
                <w:szCs w:val="22"/>
              </w:rPr>
              <w:t>Manage knowledge and information to ensure it is secure and to enable appropriate access by others in the organisation</w:t>
            </w:r>
          </w:p>
        </w:tc>
        <w:tc>
          <w:tcPr>
            <w:tcW w:w="2636" w:type="dxa"/>
          </w:tcPr>
          <w:p w:rsidRPr="00984264" w:rsidR="005B6C7D" w:rsidP="00C11942" w:rsidRDefault="005B6C7D" w14:paraId="04BF2C45" w14:textId="77777777">
            <w:pPr>
              <w:pStyle w:val="Boxedtext"/>
              <w:spacing w:line="240" w:lineRule="atLeast"/>
              <w:rPr>
                <w:rFonts w:asciiTheme="minorHAnsi" w:hAnsiTheme="minorHAnsi"/>
                <w:szCs w:val="22"/>
              </w:rPr>
            </w:pPr>
            <w:r w:rsidRPr="00984264">
              <w:rPr>
                <w:rFonts w:asciiTheme="minorHAnsi" w:hAnsiTheme="minorHAnsi"/>
                <w:szCs w:val="22"/>
              </w:rPr>
              <w:t>Work plans are delivered on time, to specifications and within budget</w:t>
            </w:r>
          </w:p>
          <w:p w:rsidRPr="00984264" w:rsidR="005B6C7D" w:rsidP="00C11942" w:rsidRDefault="005B6C7D" w14:paraId="3511F828" w14:textId="77777777">
            <w:pPr>
              <w:spacing w:before="60" w:after="60" w:line="240" w:lineRule="atLeast"/>
              <w:rPr>
                <w:rFonts w:cs="Arial"/>
                <w:sz w:val="22"/>
                <w:szCs w:val="22"/>
              </w:rPr>
            </w:pPr>
            <w:r w:rsidRPr="00984264">
              <w:rPr>
                <w:sz w:val="22"/>
                <w:szCs w:val="22"/>
              </w:rPr>
              <w:t>Managers are aware of obstacles to achievement of performance goals</w:t>
            </w:r>
          </w:p>
        </w:tc>
      </w:tr>
      <w:tr w:rsidRPr="007275AF" w:rsidR="005B6C7D" w:rsidTr="53BAE4BC" w14:paraId="598CD0A8" w14:textId="77777777">
        <w:tc>
          <w:tcPr>
            <w:tcW w:w="2263" w:type="dxa"/>
          </w:tcPr>
          <w:p w:rsidRPr="00BF3FD8" w:rsidR="005B6C7D" w:rsidP="00C11942" w:rsidRDefault="005B6C7D" w14:paraId="33B5E401" w14:textId="77777777">
            <w:pPr>
              <w:spacing w:before="60" w:after="60" w:line="240" w:lineRule="atLeast"/>
              <w:rPr>
                <w:sz w:val="20"/>
                <w:szCs w:val="22"/>
              </w:rPr>
            </w:pPr>
            <w:r w:rsidRPr="00BF3FD8">
              <w:rPr>
                <w:sz w:val="22"/>
              </w:rPr>
              <w:t>Stakeholder/Customer Engagement</w:t>
            </w:r>
          </w:p>
          <w:p w:rsidRPr="00984264" w:rsidR="005B6C7D" w:rsidP="00C11942" w:rsidRDefault="005B6C7D" w14:paraId="63F8CD62" w14:textId="77777777">
            <w:pPr>
              <w:spacing w:before="60" w:after="60" w:line="240" w:lineRule="atLeast"/>
              <w:rPr>
                <w:rFonts w:cs="Arial"/>
                <w:sz w:val="22"/>
                <w:szCs w:val="22"/>
              </w:rPr>
            </w:pPr>
          </w:p>
        </w:tc>
        <w:tc>
          <w:tcPr>
            <w:tcW w:w="4111" w:type="dxa"/>
          </w:tcPr>
          <w:p w:rsidRPr="00BF3FD8" w:rsidR="005B6C7D" w:rsidP="00C11942" w:rsidRDefault="005B6C7D" w14:paraId="5AEC0C54" w14:textId="77777777">
            <w:pPr>
              <w:spacing w:before="60" w:after="60" w:line="240" w:lineRule="atLeast"/>
              <w:rPr>
                <w:rFonts w:cs="Arial"/>
                <w:sz w:val="22"/>
                <w:szCs w:val="22"/>
              </w:rPr>
            </w:pPr>
            <w:r w:rsidRPr="00BF3FD8">
              <w:rPr>
                <w:rFonts w:cs="Arial"/>
                <w:sz w:val="22"/>
                <w:szCs w:val="22"/>
              </w:rPr>
              <w:t xml:space="preserve">Build and maintain effective relationships with key individuals and groups from relevant sectors and organisations </w:t>
            </w:r>
          </w:p>
          <w:p w:rsidRPr="00984264" w:rsidR="005B6C7D" w:rsidP="00C11942" w:rsidRDefault="005B6C7D" w14:paraId="2CA1E9A7" w14:textId="77777777">
            <w:pPr>
              <w:spacing w:before="60" w:after="60" w:line="240" w:lineRule="atLeast"/>
              <w:rPr>
                <w:rFonts w:cs="Arial"/>
                <w:sz w:val="22"/>
                <w:szCs w:val="22"/>
              </w:rPr>
            </w:pPr>
            <w:r w:rsidRPr="00BF3FD8">
              <w:rPr>
                <w:rFonts w:cs="Arial"/>
                <w:sz w:val="22"/>
                <w:szCs w:val="22"/>
              </w:rPr>
              <w:t>Represent DOC and coordinate cross-agency initiatives within own area of responsibility</w:t>
            </w:r>
          </w:p>
        </w:tc>
        <w:tc>
          <w:tcPr>
            <w:tcW w:w="2636" w:type="dxa"/>
          </w:tcPr>
          <w:p w:rsidRPr="00BF3FD8" w:rsidR="005B6C7D" w:rsidP="00C11942" w:rsidRDefault="005B6C7D" w14:paraId="5A8D7E2A" w14:textId="77777777">
            <w:pPr>
              <w:spacing w:before="60" w:after="60" w:line="240" w:lineRule="atLeast"/>
              <w:rPr>
                <w:rFonts w:cs="Arial"/>
                <w:bCs/>
                <w:sz w:val="22"/>
                <w:szCs w:val="22"/>
              </w:rPr>
            </w:pPr>
            <w:r>
              <w:rPr>
                <w:rFonts w:cs="Arial"/>
                <w:bCs/>
                <w:sz w:val="22"/>
                <w:szCs w:val="22"/>
              </w:rPr>
              <w:t>Y</w:t>
            </w:r>
            <w:r w:rsidRPr="00BF3FD8">
              <w:rPr>
                <w:rFonts w:cs="Arial"/>
                <w:bCs/>
                <w:sz w:val="22"/>
                <w:szCs w:val="22"/>
              </w:rPr>
              <w:t>our opinion is sought by others</w:t>
            </w:r>
          </w:p>
          <w:p w:rsidRPr="00984264" w:rsidR="005B6C7D" w:rsidP="00C11942" w:rsidRDefault="005B6C7D" w14:paraId="012DEA94" w14:textId="77777777">
            <w:pPr>
              <w:spacing w:before="60" w:after="60" w:line="240" w:lineRule="atLeast"/>
              <w:rPr>
                <w:rFonts w:cs="Arial"/>
                <w:sz w:val="22"/>
                <w:szCs w:val="22"/>
              </w:rPr>
            </w:pPr>
            <w:r w:rsidRPr="00BF3FD8">
              <w:rPr>
                <w:rFonts w:cs="Arial"/>
                <w:bCs/>
                <w:sz w:val="22"/>
                <w:szCs w:val="22"/>
              </w:rPr>
              <w:t>You receive positive feedback from customers and stakeholders</w:t>
            </w:r>
          </w:p>
        </w:tc>
      </w:tr>
    </w:tbl>
    <w:p w:rsidRPr="00BA4DEE" w:rsidR="005B6C7D" w:rsidP="005B6C7D" w:rsidRDefault="005B6C7D" w14:paraId="435AFBA1" w14:textId="77777777">
      <w:pPr>
        <w:tabs>
          <w:tab w:val="left" w:pos="6237"/>
        </w:tabs>
        <w:spacing w:line="240" w:lineRule="atLeast"/>
        <w:jc w:val="both"/>
        <w:rPr>
          <w:rFonts w:cs="Arial"/>
          <w:sz w:val="22"/>
          <w:szCs w:val="22"/>
        </w:rPr>
      </w:pPr>
    </w:p>
    <w:tbl>
      <w:tblPr>
        <w:tblStyle w:val="TableGrid"/>
        <w:tblW w:w="0" w:type="auto"/>
        <w:tblLook w:val="04A0" w:firstRow="1" w:lastRow="0" w:firstColumn="1" w:lastColumn="0" w:noHBand="0" w:noVBand="1"/>
      </w:tblPr>
      <w:tblGrid>
        <w:gridCol w:w="9010"/>
      </w:tblGrid>
      <w:tr w:rsidR="005B6C7D" w:rsidTr="00C11942" w14:paraId="478D6B3F" w14:textId="77777777">
        <w:trPr>
          <w:trHeight w:val="454"/>
        </w:trPr>
        <w:tc>
          <w:tcPr>
            <w:tcW w:w="9010" w:type="dxa"/>
            <w:tcBorders>
              <w:top w:val="nil"/>
              <w:left w:val="nil"/>
              <w:bottom w:val="nil"/>
              <w:right w:val="nil"/>
            </w:tcBorders>
            <w:shd w:val="clear" w:color="auto" w:fill="E2EFD9" w:themeFill="accent6" w:themeFillTint="33"/>
            <w:vAlign w:val="center"/>
          </w:tcPr>
          <w:p w:rsidR="005B6C7D" w:rsidP="00C11942" w:rsidRDefault="005B6C7D" w14:paraId="14742A74" w14:textId="77777777">
            <w:pPr>
              <w:rPr>
                <w:rFonts w:cs="Arial"/>
                <w:bCs/>
              </w:rPr>
            </w:pPr>
            <w:bookmarkStart w:name="_Hlk525047062" w:id="9"/>
            <w:r>
              <w:rPr>
                <w:rFonts w:cs="Arial"/>
                <w:bCs/>
              </w:rPr>
              <w:t>Capabilities</w:t>
            </w:r>
          </w:p>
        </w:tc>
      </w:tr>
    </w:tbl>
    <w:bookmarkEnd w:id="9"/>
    <w:p w:rsidRPr="00B94FE3" w:rsidR="005B6C7D" w:rsidP="005B6C7D" w:rsidRDefault="005B6C7D" w14:paraId="17583831" w14:textId="77777777">
      <w:pPr>
        <w:tabs>
          <w:tab w:val="left" w:pos="6237"/>
        </w:tabs>
        <w:spacing w:before="120" w:after="120"/>
        <w:jc w:val="both"/>
        <w:rPr>
          <w:rFonts w:cs="Arial"/>
          <w:sz w:val="22"/>
          <w:szCs w:val="22"/>
        </w:rPr>
      </w:pPr>
      <w:r w:rsidRPr="00B94FE3">
        <w:rPr>
          <w:rFonts w:cs="Arial"/>
          <w:i/>
          <w:sz w:val="22"/>
          <w:szCs w:val="22"/>
          <w:u w:val="single"/>
        </w:rPr>
        <w:t xml:space="preserve">Thinking </w:t>
      </w:r>
      <w:r w:rsidRPr="00243DDD">
        <w:rPr>
          <w:rFonts w:cs="Arial"/>
          <w:i/>
          <w:sz w:val="22"/>
          <w:szCs w:val="22"/>
          <w:u w:val="single"/>
        </w:rPr>
        <w:t>strategically</w:t>
      </w:r>
      <w:r w:rsidRPr="00243DDD">
        <w:rPr>
          <w:rFonts w:cs="Arial"/>
          <w:sz w:val="22"/>
          <w:szCs w:val="22"/>
        </w:rPr>
        <w:t xml:space="preserve">: </w:t>
      </w:r>
      <w:r>
        <w:rPr>
          <w:rFonts w:cs="Arial"/>
          <w:sz w:val="22"/>
          <w:szCs w:val="22"/>
        </w:rPr>
        <w:t>S</w:t>
      </w:r>
      <w:r w:rsidRPr="00243DDD">
        <w:rPr>
          <w:rFonts w:cs="Arial"/>
          <w:sz w:val="22"/>
          <w:szCs w:val="22"/>
        </w:rPr>
        <w:t xml:space="preserve">ees the bigger picture; keeps abreast of trends; and aligns work with </w:t>
      </w:r>
      <w:r>
        <w:rPr>
          <w:rFonts w:cs="Arial"/>
          <w:sz w:val="22"/>
          <w:szCs w:val="22"/>
        </w:rPr>
        <w:t xml:space="preserve">DOC’s </w:t>
      </w:r>
      <w:r w:rsidRPr="00243DDD">
        <w:rPr>
          <w:rFonts w:cs="Arial"/>
          <w:sz w:val="22"/>
          <w:szCs w:val="22"/>
        </w:rPr>
        <w:t>vision and strategy</w:t>
      </w:r>
    </w:p>
    <w:p w:rsidRPr="00243DDD" w:rsidR="005B6C7D" w:rsidP="005B6C7D" w:rsidRDefault="005B6C7D" w14:paraId="2E705D49" w14:textId="77777777">
      <w:pPr>
        <w:tabs>
          <w:tab w:val="left" w:pos="6237"/>
        </w:tabs>
        <w:spacing w:before="120" w:after="120"/>
        <w:jc w:val="both"/>
        <w:rPr>
          <w:rFonts w:cs="Arial"/>
          <w:sz w:val="22"/>
          <w:szCs w:val="22"/>
        </w:rPr>
      </w:pPr>
      <w:r w:rsidRPr="00B94FE3">
        <w:rPr>
          <w:rFonts w:cs="Arial"/>
          <w:i/>
          <w:sz w:val="22"/>
          <w:szCs w:val="22"/>
          <w:u w:val="single"/>
        </w:rPr>
        <w:t xml:space="preserve">Communication and </w:t>
      </w:r>
      <w:r>
        <w:rPr>
          <w:rFonts w:cs="Arial"/>
          <w:i/>
          <w:sz w:val="22"/>
          <w:szCs w:val="22"/>
          <w:u w:val="single"/>
        </w:rPr>
        <w:t>i</w:t>
      </w:r>
      <w:r w:rsidRPr="00B94FE3">
        <w:rPr>
          <w:rFonts w:cs="Arial"/>
          <w:i/>
          <w:sz w:val="22"/>
          <w:szCs w:val="22"/>
          <w:u w:val="single"/>
        </w:rPr>
        <w:t>nfluence</w:t>
      </w:r>
      <w:r w:rsidRPr="00243DDD">
        <w:rPr>
          <w:rFonts w:cs="Arial"/>
          <w:sz w:val="22"/>
          <w:szCs w:val="22"/>
        </w:rPr>
        <w:t>:</w:t>
      </w:r>
      <w:r w:rsidRPr="00243DDD">
        <w:rPr>
          <w:rFonts w:cs="Arial"/>
          <w:i/>
          <w:sz w:val="22"/>
          <w:szCs w:val="22"/>
        </w:rPr>
        <w:t xml:space="preserve"> </w:t>
      </w:r>
      <w:proofErr w:type="gramStart"/>
      <w:r>
        <w:rPr>
          <w:rFonts w:cs="Arial"/>
          <w:sz w:val="22"/>
          <w:szCs w:val="22"/>
        </w:rPr>
        <w:t>C</w:t>
      </w:r>
      <w:r w:rsidRPr="00243DDD">
        <w:rPr>
          <w:rFonts w:cs="Arial"/>
          <w:sz w:val="22"/>
          <w:szCs w:val="22"/>
        </w:rPr>
        <w:t>ommunicates</w:t>
      </w:r>
      <w:proofErr w:type="gramEnd"/>
      <w:r w:rsidRPr="00243DDD">
        <w:rPr>
          <w:rFonts w:cs="Arial"/>
          <w:sz w:val="22"/>
          <w:szCs w:val="22"/>
        </w:rPr>
        <w:t xml:space="preserve"> in a clear and engaging manner and gets others on board</w:t>
      </w:r>
    </w:p>
    <w:p w:rsidRPr="00B94FE3" w:rsidR="005B6C7D" w:rsidP="005B6C7D" w:rsidRDefault="005B6C7D" w14:paraId="27B776D0" w14:textId="77777777">
      <w:pPr>
        <w:tabs>
          <w:tab w:val="left" w:pos="6237"/>
        </w:tabs>
        <w:spacing w:before="120" w:after="120"/>
        <w:jc w:val="both"/>
        <w:rPr>
          <w:rFonts w:cs="Arial"/>
          <w:sz w:val="22"/>
          <w:szCs w:val="22"/>
        </w:rPr>
      </w:pPr>
      <w:r w:rsidRPr="00B94FE3">
        <w:rPr>
          <w:rFonts w:cs="Arial"/>
          <w:i/>
          <w:sz w:val="22"/>
          <w:szCs w:val="22"/>
          <w:u w:val="single"/>
        </w:rPr>
        <w:t>Enhancing organisational performance</w:t>
      </w:r>
      <w:r w:rsidRPr="00243DDD">
        <w:rPr>
          <w:rFonts w:cs="Arial"/>
          <w:sz w:val="22"/>
          <w:szCs w:val="22"/>
        </w:rPr>
        <w:t>:</w:t>
      </w:r>
      <w:r w:rsidRPr="00B94FE3">
        <w:rPr>
          <w:rFonts w:cs="Arial"/>
          <w:i/>
          <w:sz w:val="22"/>
          <w:szCs w:val="22"/>
        </w:rPr>
        <w:t xml:space="preserve"> </w:t>
      </w:r>
      <w:r>
        <w:rPr>
          <w:rFonts w:cs="Arial"/>
          <w:sz w:val="22"/>
          <w:szCs w:val="22"/>
        </w:rPr>
        <w:t>I</w:t>
      </w:r>
      <w:r w:rsidRPr="00B94FE3">
        <w:rPr>
          <w:rFonts w:cs="Arial"/>
          <w:sz w:val="22"/>
          <w:szCs w:val="22"/>
        </w:rPr>
        <w:t>dentifies and suggests opportunities to do things differently</w:t>
      </w:r>
    </w:p>
    <w:p w:rsidRPr="00B94FE3" w:rsidR="005B6C7D" w:rsidP="005B6C7D" w:rsidRDefault="005B6C7D" w14:paraId="4455D35E" w14:textId="77777777">
      <w:pPr>
        <w:tabs>
          <w:tab w:val="left" w:pos="6237"/>
        </w:tabs>
        <w:spacing w:before="120" w:after="120"/>
        <w:jc w:val="both"/>
        <w:rPr>
          <w:rFonts w:cs="Arial"/>
          <w:sz w:val="22"/>
          <w:szCs w:val="22"/>
        </w:rPr>
      </w:pPr>
      <w:r w:rsidRPr="00B94FE3">
        <w:rPr>
          <w:rFonts w:cs="Arial"/>
          <w:i/>
          <w:sz w:val="22"/>
          <w:szCs w:val="22"/>
          <w:u w:val="single"/>
        </w:rPr>
        <w:t>Building relationships</w:t>
      </w:r>
      <w:r w:rsidRPr="00243DDD">
        <w:rPr>
          <w:rFonts w:cs="Arial"/>
          <w:sz w:val="22"/>
          <w:szCs w:val="22"/>
        </w:rPr>
        <w:t>:</w:t>
      </w:r>
      <w:r w:rsidRPr="00B94FE3">
        <w:rPr>
          <w:rFonts w:cs="Arial"/>
          <w:i/>
          <w:sz w:val="22"/>
          <w:szCs w:val="22"/>
        </w:rPr>
        <w:t xml:space="preserve"> </w:t>
      </w:r>
      <w:r>
        <w:rPr>
          <w:rFonts w:cs="Arial"/>
          <w:sz w:val="22"/>
          <w:szCs w:val="22"/>
        </w:rPr>
        <w:t>W</w:t>
      </w:r>
      <w:r w:rsidRPr="00B94FE3">
        <w:rPr>
          <w:rFonts w:cs="Arial"/>
          <w:sz w:val="22"/>
          <w:szCs w:val="22"/>
        </w:rPr>
        <w:t xml:space="preserve">orks cooperatively and collaboratively with others across DOC; builds relationships with external stakeholders and partners; and works effectively with local </w:t>
      </w:r>
      <w:proofErr w:type="spellStart"/>
      <w:r w:rsidRPr="00B94FE3">
        <w:rPr>
          <w:rFonts w:cs="Arial"/>
          <w:sz w:val="22"/>
          <w:szCs w:val="22"/>
        </w:rPr>
        <w:t>whānau</w:t>
      </w:r>
      <w:proofErr w:type="spellEnd"/>
      <w:r w:rsidRPr="00B94FE3">
        <w:rPr>
          <w:rFonts w:cs="Arial"/>
          <w:sz w:val="22"/>
          <w:szCs w:val="22"/>
        </w:rPr>
        <w:t xml:space="preserve">, </w:t>
      </w:r>
      <w:proofErr w:type="spellStart"/>
      <w:r w:rsidRPr="00B94FE3">
        <w:rPr>
          <w:rFonts w:cs="Arial"/>
          <w:sz w:val="22"/>
          <w:szCs w:val="22"/>
        </w:rPr>
        <w:t>hapū</w:t>
      </w:r>
      <w:proofErr w:type="spellEnd"/>
      <w:r w:rsidRPr="00B94FE3">
        <w:rPr>
          <w:rFonts w:cs="Arial"/>
          <w:sz w:val="22"/>
          <w:szCs w:val="22"/>
        </w:rPr>
        <w:t xml:space="preserve"> and iwi</w:t>
      </w:r>
    </w:p>
    <w:p w:rsidRPr="00B94FE3" w:rsidR="005B6C7D" w:rsidP="005B6C7D" w:rsidRDefault="005B6C7D" w14:paraId="2B9A93C4" w14:textId="77777777">
      <w:pPr>
        <w:tabs>
          <w:tab w:val="left" w:pos="6237"/>
        </w:tabs>
        <w:spacing w:before="120" w:after="120"/>
        <w:jc w:val="both"/>
        <w:rPr>
          <w:rFonts w:cs="Arial"/>
          <w:sz w:val="22"/>
          <w:szCs w:val="22"/>
        </w:rPr>
      </w:pPr>
      <w:r w:rsidRPr="00B94FE3">
        <w:rPr>
          <w:rFonts w:cs="Arial"/>
          <w:i/>
          <w:sz w:val="22"/>
          <w:szCs w:val="22"/>
          <w:u w:val="single"/>
        </w:rPr>
        <w:t xml:space="preserve">Political </w:t>
      </w:r>
      <w:r w:rsidRPr="00243DDD">
        <w:rPr>
          <w:rFonts w:cs="Arial"/>
          <w:i/>
          <w:sz w:val="22"/>
          <w:szCs w:val="22"/>
          <w:u w:val="single"/>
        </w:rPr>
        <w:t>savvy</w:t>
      </w:r>
      <w:r w:rsidRPr="00243DDD">
        <w:rPr>
          <w:rFonts w:cs="Arial"/>
          <w:sz w:val="22"/>
          <w:szCs w:val="22"/>
        </w:rPr>
        <w:t xml:space="preserve">: </w:t>
      </w:r>
      <w:r>
        <w:rPr>
          <w:rFonts w:cs="Arial"/>
          <w:sz w:val="22"/>
          <w:szCs w:val="22"/>
        </w:rPr>
        <w:t>S</w:t>
      </w:r>
      <w:r w:rsidRPr="00B94FE3">
        <w:rPr>
          <w:rFonts w:cs="Arial"/>
          <w:sz w:val="22"/>
          <w:szCs w:val="22"/>
        </w:rPr>
        <w:t>hows political awareness</w:t>
      </w:r>
    </w:p>
    <w:p w:rsidRPr="003037A9" w:rsidR="005B6C7D" w:rsidP="005B6C7D" w:rsidRDefault="005B6C7D" w14:paraId="64239F24" w14:textId="77777777">
      <w:pPr>
        <w:tabs>
          <w:tab w:val="left" w:pos="6237"/>
        </w:tabs>
        <w:spacing w:before="120" w:after="120"/>
        <w:jc w:val="both"/>
        <w:rPr>
          <w:rFonts w:cs="Arial"/>
          <w:sz w:val="22"/>
          <w:szCs w:val="22"/>
        </w:rPr>
      </w:pPr>
      <w:r w:rsidRPr="003037A9">
        <w:rPr>
          <w:rFonts w:cs="Arial"/>
          <w:i/>
          <w:sz w:val="22"/>
          <w:szCs w:val="22"/>
          <w:u w:val="single"/>
        </w:rPr>
        <w:t>Developing others</w:t>
      </w:r>
      <w:r w:rsidRPr="003037A9">
        <w:rPr>
          <w:rFonts w:cs="Arial"/>
          <w:sz w:val="22"/>
          <w:szCs w:val="22"/>
        </w:rPr>
        <w:t>:</w:t>
      </w:r>
      <w:r w:rsidRPr="003037A9">
        <w:rPr>
          <w:rFonts w:cs="Arial"/>
          <w:i/>
          <w:sz w:val="22"/>
          <w:szCs w:val="22"/>
        </w:rPr>
        <w:t xml:space="preserve"> </w:t>
      </w:r>
      <w:r w:rsidRPr="003037A9">
        <w:rPr>
          <w:rFonts w:cs="Arial"/>
          <w:sz w:val="22"/>
          <w:szCs w:val="22"/>
        </w:rPr>
        <w:t>Shares learnings and experiences with others</w:t>
      </w:r>
    </w:p>
    <w:p w:rsidRPr="003037A9" w:rsidR="005B6C7D" w:rsidP="005B6C7D" w:rsidRDefault="005B6C7D" w14:paraId="36DD5DD3" w14:textId="77777777">
      <w:pPr>
        <w:tabs>
          <w:tab w:val="left" w:pos="6237"/>
        </w:tabs>
        <w:spacing w:before="120" w:after="120"/>
        <w:jc w:val="both"/>
        <w:rPr>
          <w:rFonts w:cs="Arial"/>
          <w:sz w:val="22"/>
          <w:szCs w:val="22"/>
        </w:rPr>
      </w:pPr>
      <w:r w:rsidRPr="003037A9">
        <w:rPr>
          <w:rFonts w:cs="Arial"/>
          <w:i/>
          <w:sz w:val="22"/>
          <w:szCs w:val="22"/>
          <w:u w:val="single"/>
        </w:rPr>
        <w:t>Enhancing people performance</w:t>
      </w:r>
      <w:r w:rsidRPr="003037A9">
        <w:rPr>
          <w:rFonts w:cs="Arial"/>
          <w:sz w:val="22"/>
          <w:szCs w:val="22"/>
        </w:rPr>
        <w:t>: Sets clear expectations for staff, celebrates success and addresses issues promptly</w:t>
      </w:r>
    </w:p>
    <w:p w:rsidRPr="003037A9" w:rsidR="005B6C7D" w:rsidP="005B6C7D" w:rsidRDefault="005B6C7D" w14:paraId="65653161" w14:textId="77777777">
      <w:pPr>
        <w:tabs>
          <w:tab w:val="left" w:pos="6237"/>
        </w:tabs>
        <w:spacing w:before="120" w:after="120"/>
        <w:jc w:val="both"/>
        <w:rPr>
          <w:rFonts w:cs="Arial"/>
          <w:sz w:val="22"/>
          <w:szCs w:val="22"/>
        </w:rPr>
      </w:pPr>
      <w:r w:rsidRPr="003037A9">
        <w:rPr>
          <w:rFonts w:cs="Arial"/>
          <w:i/>
          <w:sz w:val="22"/>
          <w:szCs w:val="22"/>
          <w:u w:val="single"/>
        </w:rPr>
        <w:t>Developing diverse talent</w:t>
      </w:r>
      <w:r w:rsidRPr="003037A9">
        <w:rPr>
          <w:rFonts w:cs="Arial"/>
          <w:sz w:val="22"/>
          <w:szCs w:val="22"/>
        </w:rPr>
        <w:t xml:space="preserve">: Effectively coaches, gives feedback and supports individual and team capability development </w:t>
      </w:r>
    </w:p>
    <w:p w:rsidRPr="003037A9" w:rsidR="005B6C7D" w:rsidP="005B6C7D" w:rsidRDefault="005B6C7D" w14:paraId="76244C3F" w14:textId="77777777">
      <w:pPr>
        <w:tabs>
          <w:tab w:val="left" w:pos="6237"/>
        </w:tabs>
        <w:spacing w:before="120" w:after="120"/>
        <w:jc w:val="both"/>
        <w:rPr>
          <w:rFonts w:cs="Arial"/>
          <w:sz w:val="22"/>
          <w:szCs w:val="22"/>
        </w:rPr>
      </w:pPr>
      <w:r w:rsidRPr="003037A9">
        <w:rPr>
          <w:rFonts w:cs="Arial"/>
          <w:i/>
          <w:sz w:val="22"/>
          <w:szCs w:val="22"/>
          <w:u w:val="single"/>
        </w:rPr>
        <w:t>Enhancing team performance</w:t>
      </w:r>
      <w:r w:rsidRPr="003037A9">
        <w:rPr>
          <w:rFonts w:cs="Arial"/>
          <w:sz w:val="22"/>
          <w:szCs w:val="22"/>
        </w:rPr>
        <w:t xml:space="preserve">: Monitors team cohesion and performance and is inclusive of others </w:t>
      </w:r>
    </w:p>
    <w:p w:rsidRPr="00B94FE3" w:rsidR="005B6C7D" w:rsidP="005B6C7D" w:rsidRDefault="005B6C7D" w14:paraId="698E104F" w14:textId="77777777">
      <w:pPr>
        <w:tabs>
          <w:tab w:val="left" w:pos="6237"/>
        </w:tabs>
        <w:spacing w:before="120" w:after="120"/>
        <w:jc w:val="both"/>
        <w:rPr>
          <w:rFonts w:cs="Arial"/>
          <w:sz w:val="22"/>
          <w:szCs w:val="22"/>
        </w:rPr>
      </w:pPr>
      <w:r w:rsidRPr="00B94FE3">
        <w:rPr>
          <w:rFonts w:cs="Arial"/>
          <w:i/>
          <w:sz w:val="22"/>
          <w:szCs w:val="22"/>
          <w:u w:val="single"/>
        </w:rPr>
        <w:t>Managing work priorities</w:t>
      </w:r>
      <w:r w:rsidRPr="00243DDD">
        <w:rPr>
          <w:rFonts w:cs="Arial"/>
          <w:sz w:val="22"/>
          <w:szCs w:val="22"/>
        </w:rPr>
        <w:t>:</w:t>
      </w:r>
      <w:r w:rsidRPr="00243DDD">
        <w:rPr>
          <w:rFonts w:cs="Arial"/>
          <w:b/>
          <w:sz w:val="22"/>
          <w:szCs w:val="22"/>
        </w:rPr>
        <w:t xml:space="preserve"> </w:t>
      </w:r>
      <w:r>
        <w:rPr>
          <w:rFonts w:cs="Arial"/>
          <w:sz w:val="22"/>
          <w:szCs w:val="22"/>
        </w:rPr>
        <w:t>P</w:t>
      </w:r>
      <w:r w:rsidRPr="00B94FE3">
        <w:rPr>
          <w:rFonts w:cs="Arial"/>
          <w:sz w:val="22"/>
          <w:szCs w:val="22"/>
        </w:rPr>
        <w:t>lans and organises work to deliver on objectives</w:t>
      </w:r>
    </w:p>
    <w:p w:rsidRPr="00B94FE3" w:rsidR="005B6C7D" w:rsidP="005B6C7D" w:rsidRDefault="005B6C7D" w14:paraId="0A14979F" w14:textId="77777777">
      <w:pPr>
        <w:tabs>
          <w:tab w:val="left" w:pos="6237"/>
        </w:tabs>
        <w:spacing w:before="120" w:after="120"/>
        <w:jc w:val="both"/>
        <w:rPr>
          <w:rFonts w:cs="Arial"/>
          <w:i/>
          <w:sz w:val="22"/>
          <w:szCs w:val="22"/>
        </w:rPr>
      </w:pPr>
      <w:r w:rsidRPr="00B94FE3">
        <w:rPr>
          <w:rFonts w:cs="Arial"/>
          <w:i/>
          <w:sz w:val="22"/>
          <w:szCs w:val="22"/>
          <w:u w:val="single"/>
        </w:rPr>
        <w:t>Commitment to excellence</w:t>
      </w:r>
      <w:r w:rsidRPr="00243DDD">
        <w:rPr>
          <w:rFonts w:cs="Arial"/>
          <w:sz w:val="22"/>
          <w:szCs w:val="22"/>
        </w:rPr>
        <w:t>:</w:t>
      </w:r>
      <w:r w:rsidRPr="00B94FE3">
        <w:rPr>
          <w:rFonts w:cs="Arial"/>
          <w:sz w:val="22"/>
          <w:szCs w:val="22"/>
        </w:rPr>
        <w:t xml:space="preserve"> </w:t>
      </w:r>
      <w:r>
        <w:rPr>
          <w:rFonts w:cs="Arial"/>
          <w:sz w:val="22"/>
          <w:szCs w:val="22"/>
        </w:rPr>
        <w:t>S</w:t>
      </w:r>
      <w:r w:rsidRPr="00B94FE3">
        <w:rPr>
          <w:rFonts w:cs="Arial"/>
          <w:sz w:val="22"/>
          <w:szCs w:val="22"/>
        </w:rPr>
        <w:t>ets high personal and professional standards, and shows a high concern for accuracy</w:t>
      </w:r>
    </w:p>
    <w:p w:rsidRPr="00B94FE3" w:rsidR="005B6C7D" w:rsidP="005B6C7D" w:rsidRDefault="005B6C7D" w14:paraId="530957F9" w14:textId="77777777">
      <w:pPr>
        <w:tabs>
          <w:tab w:val="left" w:pos="6237"/>
        </w:tabs>
        <w:spacing w:before="120" w:after="120"/>
        <w:jc w:val="both"/>
        <w:rPr>
          <w:rFonts w:cs="Arial"/>
          <w:i/>
          <w:sz w:val="22"/>
          <w:szCs w:val="22"/>
        </w:rPr>
      </w:pPr>
      <w:r w:rsidRPr="00B94FE3">
        <w:rPr>
          <w:rFonts w:cs="Arial"/>
          <w:i/>
          <w:sz w:val="22"/>
          <w:szCs w:val="22"/>
          <w:u w:val="single"/>
        </w:rPr>
        <w:lastRenderedPageBreak/>
        <w:t>Demonstrating understanding of the Treaty of Waitangi</w:t>
      </w:r>
      <w:r w:rsidRPr="00243DDD">
        <w:rPr>
          <w:rFonts w:cs="Arial"/>
          <w:sz w:val="22"/>
          <w:szCs w:val="22"/>
        </w:rPr>
        <w:t>:</w:t>
      </w:r>
      <w:r w:rsidRPr="00B94FE3">
        <w:rPr>
          <w:rFonts w:cs="Arial"/>
          <w:bCs/>
          <w:sz w:val="22"/>
          <w:szCs w:val="22"/>
        </w:rPr>
        <w:t xml:space="preserve"> </w:t>
      </w:r>
      <w:r>
        <w:rPr>
          <w:rFonts w:cs="Arial"/>
          <w:bCs/>
          <w:sz w:val="22"/>
          <w:szCs w:val="22"/>
        </w:rPr>
        <w:t>D</w:t>
      </w:r>
      <w:r w:rsidRPr="00B94FE3">
        <w:rPr>
          <w:rFonts w:cs="Arial"/>
          <w:bCs/>
          <w:sz w:val="22"/>
          <w:szCs w:val="22"/>
        </w:rPr>
        <w:t>emonstrates an understanding of the implications of the Treaty on today’s society and conservation</w:t>
      </w:r>
    </w:p>
    <w:p w:rsidRPr="00B94FE3" w:rsidR="005B6C7D" w:rsidP="005B6C7D" w:rsidRDefault="005B6C7D" w14:paraId="2880C18D" w14:textId="77777777">
      <w:pPr>
        <w:tabs>
          <w:tab w:val="left" w:pos="6237"/>
        </w:tabs>
        <w:spacing w:before="120" w:after="120"/>
        <w:jc w:val="both"/>
        <w:rPr>
          <w:rFonts w:cs="Arial"/>
          <w:bCs/>
          <w:sz w:val="22"/>
          <w:szCs w:val="22"/>
        </w:rPr>
      </w:pPr>
      <w:r w:rsidRPr="00B94FE3">
        <w:rPr>
          <w:rFonts w:cs="Arial"/>
          <w:i/>
          <w:sz w:val="22"/>
          <w:szCs w:val="22"/>
          <w:u w:val="single"/>
        </w:rPr>
        <w:t>Demonstrating understanding of Māori Tikanga and protocols</w:t>
      </w:r>
      <w:r w:rsidRPr="00243DDD">
        <w:rPr>
          <w:rFonts w:cs="Arial"/>
          <w:sz w:val="22"/>
          <w:szCs w:val="22"/>
        </w:rPr>
        <w:t>:</w:t>
      </w:r>
      <w:r w:rsidRPr="00B94FE3">
        <w:rPr>
          <w:rFonts w:cs="Arial"/>
          <w:i/>
          <w:sz w:val="22"/>
          <w:szCs w:val="22"/>
        </w:rPr>
        <w:t xml:space="preserve"> </w:t>
      </w:r>
      <w:r>
        <w:rPr>
          <w:rFonts w:cs="Arial"/>
          <w:sz w:val="22"/>
          <w:szCs w:val="22"/>
        </w:rPr>
        <w:t>D</w:t>
      </w:r>
      <w:r w:rsidRPr="00B94FE3">
        <w:rPr>
          <w:rFonts w:cs="Arial"/>
          <w:sz w:val="22"/>
          <w:szCs w:val="22"/>
        </w:rPr>
        <w:t>emonstrates comfort</w:t>
      </w:r>
      <w:r w:rsidRPr="00B94FE3">
        <w:rPr>
          <w:rFonts w:cs="Arial"/>
          <w:bCs/>
          <w:sz w:val="22"/>
          <w:szCs w:val="22"/>
        </w:rPr>
        <w:t xml:space="preserve"> engaging and working in partnership with iwi and </w:t>
      </w:r>
      <w:proofErr w:type="spellStart"/>
      <w:r w:rsidRPr="00B94FE3">
        <w:rPr>
          <w:rFonts w:cs="Arial"/>
          <w:bCs/>
          <w:sz w:val="22"/>
          <w:szCs w:val="22"/>
        </w:rPr>
        <w:t>tangata</w:t>
      </w:r>
      <w:proofErr w:type="spellEnd"/>
      <w:r w:rsidRPr="00B94FE3">
        <w:rPr>
          <w:rFonts w:cs="Arial"/>
          <w:bCs/>
          <w:sz w:val="22"/>
          <w:szCs w:val="22"/>
        </w:rPr>
        <w:t xml:space="preserve"> whenua</w:t>
      </w:r>
    </w:p>
    <w:p w:rsidRPr="00B94FE3" w:rsidR="005B6C7D" w:rsidP="005B6C7D" w:rsidRDefault="005B6C7D" w14:paraId="6E8E0CBF" w14:textId="77777777">
      <w:pPr>
        <w:tabs>
          <w:tab w:val="left" w:pos="6237"/>
        </w:tabs>
        <w:spacing w:before="120" w:after="120"/>
        <w:jc w:val="both"/>
        <w:rPr>
          <w:rFonts w:cs="Arial"/>
          <w:bCs/>
          <w:sz w:val="22"/>
          <w:szCs w:val="22"/>
          <w:lang w:val="en-US"/>
        </w:rPr>
      </w:pPr>
      <w:r w:rsidRPr="00B94FE3">
        <w:rPr>
          <w:rFonts w:cs="Arial"/>
          <w:bCs/>
          <w:i/>
          <w:sz w:val="22"/>
          <w:szCs w:val="22"/>
          <w:u w:val="single"/>
          <w:lang w:val="en-US"/>
        </w:rPr>
        <w:t>Situational awareness</w:t>
      </w:r>
      <w:r w:rsidRPr="00243DDD">
        <w:rPr>
          <w:rFonts w:cs="Arial"/>
          <w:bCs/>
          <w:sz w:val="22"/>
          <w:szCs w:val="22"/>
          <w:lang w:val="en-US"/>
        </w:rPr>
        <w:t>:</w:t>
      </w:r>
      <w:r w:rsidRPr="00B94FE3">
        <w:rPr>
          <w:rFonts w:cs="Arial"/>
          <w:b/>
          <w:bCs/>
          <w:sz w:val="22"/>
          <w:szCs w:val="22"/>
          <w:lang w:val="en-US"/>
        </w:rPr>
        <w:t xml:space="preserve"> </w:t>
      </w:r>
      <w:r>
        <w:rPr>
          <w:rFonts w:cs="Arial"/>
          <w:bCs/>
          <w:sz w:val="22"/>
          <w:szCs w:val="22"/>
          <w:lang w:val="en-US"/>
        </w:rPr>
        <w:t>D</w:t>
      </w:r>
      <w:r w:rsidRPr="00B94FE3">
        <w:rPr>
          <w:rFonts w:cs="Arial"/>
          <w:bCs/>
          <w:sz w:val="22"/>
          <w:szCs w:val="22"/>
          <w:lang w:val="en-US"/>
        </w:rPr>
        <w:t>isplays knowledge and awareness of situations</w:t>
      </w:r>
      <w:r>
        <w:rPr>
          <w:rFonts w:cs="Arial"/>
          <w:bCs/>
          <w:sz w:val="22"/>
          <w:szCs w:val="22"/>
          <w:lang w:val="en-US"/>
        </w:rPr>
        <w:t>;</w:t>
      </w:r>
      <w:r w:rsidRPr="00B94FE3">
        <w:rPr>
          <w:rFonts w:cs="Arial"/>
          <w:bCs/>
          <w:sz w:val="22"/>
          <w:szCs w:val="22"/>
          <w:lang w:val="en-US"/>
        </w:rPr>
        <w:t xml:space="preserve"> identifies relevant context to develop robust recommendations and make sound decisions</w:t>
      </w:r>
    </w:p>
    <w:p w:rsidRPr="00B94FE3" w:rsidR="005B6C7D" w:rsidP="005B6C7D" w:rsidRDefault="005B6C7D" w14:paraId="5A8BE303" w14:textId="77777777">
      <w:pPr>
        <w:tabs>
          <w:tab w:val="left" w:pos="6237"/>
        </w:tabs>
        <w:spacing w:before="120" w:after="120"/>
        <w:jc w:val="both"/>
        <w:rPr>
          <w:rFonts w:cs="Arial"/>
          <w:bCs/>
          <w:sz w:val="22"/>
          <w:szCs w:val="22"/>
          <w:lang w:val="en-US"/>
        </w:rPr>
      </w:pPr>
      <w:r w:rsidRPr="00B94FE3">
        <w:rPr>
          <w:rFonts w:cs="Arial"/>
          <w:bCs/>
          <w:i/>
          <w:sz w:val="22"/>
          <w:szCs w:val="22"/>
          <w:u w:val="single"/>
          <w:lang w:val="en-US"/>
        </w:rPr>
        <w:t>Honesty</w:t>
      </w:r>
      <w:r w:rsidRPr="00243DDD">
        <w:rPr>
          <w:rFonts w:cs="Arial"/>
          <w:bCs/>
          <w:sz w:val="22"/>
          <w:szCs w:val="22"/>
          <w:lang w:val="en-US"/>
        </w:rPr>
        <w:t>:</w:t>
      </w:r>
      <w:r w:rsidRPr="00243DDD">
        <w:rPr>
          <w:rFonts w:cs="Arial"/>
          <w:b/>
          <w:bCs/>
          <w:sz w:val="22"/>
          <w:szCs w:val="22"/>
          <w:lang w:val="en-US"/>
        </w:rPr>
        <w:t xml:space="preserve"> </w:t>
      </w:r>
      <w:r>
        <w:rPr>
          <w:rFonts w:cs="Arial"/>
          <w:bCs/>
          <w:sz w:val="22"/>
          <w:szCs w:val="22"/>
          <w:lang w:val="en-US"/>
        </w:rPr>
        <w:t>I</w:t>
      </w:r>
      <w:r w:rsidRPr="00B94FE3">
        <w:rPr>
          <w:rFonts w:cs="Arial"/>
          <w:bCs/>
          <w:sz w:val="22"/>
          <w:szCs w:val="22"/>
          <w:lang w:val="en-US"/>
        </w:rPr>
        <w:t>s honest</w:t>
      </w:r>
    </w:p>
    <w:p w:rsidRPr="00B94FE3" w:rsidR="005B6C7D" w:rsidP="005B6C7D" w:rsidRDefault="005B6C7D" w14:paraId="4390CC05" w14:textId="77777777">
      <w:pPr>
        <w:tabs>
          <w:tab w:val="left" w:pos="6237"/>
        </w:tabs>
        <w:spacing w:before="120" w:after="120"/>
        <w:jc w:val="both"/>
        <w:rPr>
          <w:rFonts w:cs="Arial"/>
          <w:bCs/>
          <w:sz w:val="22"/>
          <w:szCs w:val="22"/>
          <w:lang w:val="en-US"/>
        </w:rPr>
      </w:pPr>
      <w:r w:rsidRPr="00B94FE3">
        <w:rPr>
          <w:rFonts w:cs="Arial"/>
          <w:bCs/>
          <w:i/>
          <w:sz w:val="22"/>
          <w:szCs w:val="22"/>
          <w:u w:val="single"/>
          <w:lang w:val="en-US"/>
        </w:rPr>
        <w:t>Courageousness</w:t>
      </w:r>
      <w:r w:rsidRPr="00243DDD">
        <w:rPr>
          <w:rFonts w:cs="Arial"/>
          <w:bCs/>
          <w:sz w:val="22"/>
          <w:szCs w:val="22"/>
          <w:lang w:val="en-US"/>
        </w:rPr>
        <w:t>:</w:t>
      </w:r>
      <w:r w:rsidRPr="00B94FE3">
        <w:rPr>
          <w:rFonts w:cs="Arial"/>
          <w:b/>
          <w:bCs/>
          <w:sz w:val="22"/>
          <w:szCs w:val="22"/>
          <w:lang w:val="en-US"/>
        </w:rPr>
        <w:t xml:space="preserve"> </w:t>
      </w:r>
      <w:r>
        <w:rPr>
          <w:rFonts w:cs="Arial"/>
          <w:bCs/>
          <w:sz w:val="22"/>
          <w:szCs w:val="22"/>
          <w:lang w:val="en-US"/>
        </w:rPr>
        <w:t>D</w:t>
      </w:r>
      <w:r w:rsidRPr="00B94FE3">
        <w:rPr>
          <w:rFonts w:cs="Arial"/>
          <w:bCs/>
          <w:sz w:val="22"/>
          <w:szCs w:val="22"/>
          <w:lang w:val="en-US"/>
        </w:rPr>
        <w:t>isplays integrity and a willingness to speak up</w:t>
      </w:r>
    </w:p>
    <w:p w:rsidRPr="00B94FE3" w:rsidR="005B6C7D" w:rsidP="005B6C7D" w:rsidRDefault="005B6C7D" w14:paraId="24EFC52B" w14:textId="77777777">
      <w:pPr>
        <w:tabs>
          <w:tab w:val="left" w:pos="6237"/>
        </w:tabs>
        <w:spacing w:before="120" w:after="120"/>
        <w:jc w:val="both"/>
        <w:rPr>
          <w:rFonts w:cs="Arial"/>
          <w:bCs/>
          <w:sz w:val="22"/>
          <w:szCs w:val="22"/>
          <w:lang w:val="en-US"/>
        </w:rPr>
      </w:pPr>
      <w:r w:rsidRPr="00B94FE3">
        <w:rPr>
          <w:rFonts w:cs="Arial"/>
          <w:bCs/>
          <w:i/>
          <w:sz w:val="22"/>
          <w:szCs w:val="22"/>
          <w:u w:val="single"/>
          <w:lang w:val="en-US"/>
        </w:rPr>
        <w:t>Resilience</w:t>
      </w:r>
      <w:r w:rsidRPr="00243DDD">
        <w:rPr>
          <w:rFonts w:cs="Arial"/>
          <w:bCs/>
          <w:sz w:val="22"/>
          <w:szCs w:val="22"/>
          <w:lang w:val="en-US"/>
        </w:rPr>
        <w:t xml:space="preserve">: </w:t>
      </w:r>
      <w:r>
        <w:rPr>
          <w:rFonts w:cs="Arial"/>
          <w:bCs/>
          <w:sz w:val="22"/>
          <w:szCs w:val="22"/>
          <w:lang w:val="en-US"/>
        </w:rPr>
        <w:t>D</w:t>
      </w:r>
      <w:r w:rsidRPr="00B94FE3">
        <w:rPr>
          <w:rFonts w:cs="Arial"/>
          <w:bCs/>
          <w:sz w:val="22"/>
          <w:szCs w:val="22"/>
          <w:lang w:val="en-US"/>
        </w:rPr>
        <w:t>isplays composure and a sense of perspective when the going gets tough</w:t>
      </w:r>
    </w:p>
    <w:p w:rsidRPr="00B94FE3" w:rsidR="005B6C7D" w:rsidP="005B6C7D" w:rsidRDefault="005B6C7D" w14:paraId="1D6BC4EF" w14:textId="77777777">
      <w:pPr>
        <w:tabs>
          <w:tab w:val="left" w:pos="6237"/>
        </w:tabs>
        <w:spacing w:before="120" w:after="120"/>
        <w:jc w:val="both"/>
        <w:rPr>
          <w:rFonts w:cs="Arial"/>
          <w:bCs/>
          <w:sz w:val="22"/>
          <w:szCs w:val="22"/>
          <w:lang w:val="en-US"/>
        </w:rPr>
      </w:pPr>
      <w:r w:rsidRPr="00B94FE3">
        <w:rPr>
          <w:rFonts w:cs="Arial"/>
          <w:bCs/>
          <w:i/>
          <w:sz w:val="22"/>
          <w:szCs w:val="22"/>
          <w:u w:val="single"/>
          <w:lang w:val="en-US"/>
        </w:rPr>
        <w:t>Curiosity</w:t>
      </w:r>
      <w:r w:rsidRPr="00243DDD">
        <w:rPr>
          <w:rFonts w:cs="Arial"/>
          <w:bCs/>
          <w:sz w:val="22"/>
          <w:szCs w:val="22"/>
          <w:lang w:val="en-US"/>
        </w:rPr>
        <w:t xml:space="preserve">: </w:t>
      </w:r>
      <w:r>
        <w:rPr>
          <w:rFonts w:cs="Arial"/>
          <w:bCs/>
          <w:sz w:val="22"/>
          <w:szCs w:val="22"/>
          <w:lang w:val="en-US"/>
        </w:rPr>
        <w:t>D</w:t>
      </w:r>
      <w:r w:rsidRPr="00B94FE3">
        <w:rPr>
          <w:rFonts w:cs="Arial"/>
          <w:bCs/>
          <w:sz w:val="22"/>
          <w:szCs w:val="22"/>
          <w:lang w:val="en-US"/>
        </w:rPr>
        <w:t>isplays openness to different perspectives</w:t>
      </w:r>
    </w:p>
    <w:p w:rsidRPr="00B94FE3" w:rsidR="005B6C7D" w:rsidP="005B6C7D" w:rsidRDefault="005B6C7D" w14:paraId="4A6ED526" w14:textId="77777777">
      <w:pPr>
        <w:tabs>
          <w:tab w:val="left" w:pos="6237"/>
        </w:tabs>
        <w:spacing w:before="120" w:after="120"/>
        <w:jc w:val="both"/>
        <w:rPr>
          <w:rFonts w:cs="Arial"/>
          <w:bCs/>
          <w:sz w:val="22"/>
          <w:szCs w:val="22"/>
          <w:lang w:val="en-US"/>
        </w:rPr>
      </w:pPr>
      <w:r w:rsidRPr="00B94FE3">
        <w:rPr>
          <w:rFonts w:cs="Arial"/>
          <w:bCs/>
          <w:i/>
          <w:sz w:val="22"/>
          <w:szCs w:val="22"/>
          <w:u w:val="single"/>
          <w:lang w:val="en-US"/>
        </w:rPr>
        <w:t>Engaging others</w:t>
      </w:r>
      <w:r w:rsidRPr="00243DDD">
        <w:rPr>
          <w:rFonts w:cs="Arial"/>
          <w:bCs/>
          <w:sz w:val="22"/>
          <w:szCs w:val="22"/>
          <w:lang w:val="en-US"/>
        </w:rPr>
        <w:t xml:space="preserve">: </w:t>
      </w:r>
      <w:r>
        <w:rPr>
          <w:rFonts w:cs="Arial"/>
          <w:bCs/>
          <w:sz w:val="22"/>
          <w:szCs w:val="22"/>
          <w:lang w:val="en-US"/>
        </w:rPr>
        <w:t>C</w:t>
      </w:r>
      <w:r w:rsidRPr="00243DDD">
        <w:rPr>
          <w:rFonts w:cs="Arial"/>
          <w:bCs/>
          <w:sz w:val="22"/>
          <w:szCs w:val="22"/>
          <w:lang w:val="en-US"/>
        </w:rPr>
        <w:t>onnects</w:t>
      </w:r>
      <w:r w:rsidRPr="00B94FE3">
        <w:rPr>
          <w:rFonts w:cs="Arial"/>
          <w:bCs/>
          <w:sz w:val="22"/>
          <w:szCs w:val="22"/>
          <w:lang w:val="en-US"/>
        </w:rPr>
        <w:t xml:space="preserve"> with others, builds trust and listens</w:t>
      </w:r>
    </w:p>
    <w:p w:rsidRPr="00B94FE3" w:rsidR="005B6C7D" w:rsidP="005B6C7D" w:rsidRDefault="005B6C7D" w14:paraId="18F3E1DB" w14:textId="77777777">
      <w:pPr>
        <w:tabs>
          <w:tab w:val="left" w:pos="6237"/>
        </w:tabs>
        <w:spacing w:before="120" w:after="120"/>
        <w:jc w:val="both"/>
        <w:rPr>
          <w:rFonts w:cs="Arial"/>
          <w:bCs/>
          <w:sz w:val="22"/>
          <w:szCs w:val="22"/>
          <w:lang w:val="en-US"/>
        </w:rPr>
      </w:pPr>
      <w:r w:rsidRPr="00B94FE3">
        <w:rPr>
          <w:rFonts w:cs="Arial"/>
          <w:bCs/>
          <w:i/>
          <w:sz w:val="22"/>
          <w:szCs w:val="22"/>
          <w:u w:val="single"/>
          <w:lang w:val="en-US"/>
        </w:rPr>
        <w:t>Achieving ambitious goals</w:t>
      </w:r>
      <w:r w:rsidRPr="00243DDD">
        <w:rPr>
          <w:rFonts w:cs="Arial"/>
          <w:bCs/>
          <w:sz w:val="22"/>
          <w:szCs w:val="22"/>
          <w:lang w:val="en-US"/>
        </w:rPr>
        <w:t xml:space="preserve">: </w:t>
      </w:r>
      <w:r>
        <w:rPr>
          <w:rFonts w:cs="Arial"/>
          <w:bCs/>
          <w:sz w:val="22"/>
          <w:szCs w:val="22"/>
          <w:lang w:val="en-US"/>
        </w:rPr>
        <w:t>I</w:t>
      </w:r>
      <w:r w:rsidRPr="00B94FE3">
        <w:rPr>
          <w:rFonts w:cs="Arial"/>
          <w:bCs/>
          <w:sz w:val="22"/>
          <w:szCs w:val="22"/>
          <w:lang w:val="en-US"/>
        </w:rPr>
        <w:t>s committed to delivering on objectives</w:t>
      </w:r>
    </w:p>
    <w:p w:rsidR="005B6C7D" w:rsidP="005B6C7D" w:rsidRDefault="005B6C7D" w14:paraId="5F2C5A3C" w14:textId="11B05D6E">
      <w:pPr>
        <w:spacing w:before="120" w:after="120"/>
        <w:jc w:val="both"/>
        <w:rPr>
          <w:rFonts w:cs="Arial"/>
          <w:sz w:val="22"/>
          <w:szCs w:val="22"/>
          <w:lang w:val="en-US"/>
        </w:rPr>
      </w:pPr>
      <w:r w:rsidRPr="00B94FE3">
        <w:rPr>
          <w:rFonts w:cs="Arial"/>
          <w:i/>
          <w:sz w:val="22"/>
          <w:szCs w:val="22"/>
          <w:u w:val="single"/>
          <w:lang w:val="en-US"/>
        </w:rPr>
        <w:t>Self-awareness and agility</w:t>
      </w:r>
      <w:r w:rsidRPr="00243DDD">
        <w:rPr>
          <w:rFonts w:cs="Arial"/>
          <w:sz w:val="22"/>
          <w:szCs w:val="22"/>
          <w:lang w:val="en-US"/>
        </w:rPr>
        <w:t xml:space="preserve">: </w:t>
      </w:r>
      <w:proofErr w:type="gramStart"/>
      <w:r>
        <w:rPr>
          <w:rFonts w:cs="Arial"/>
          <w:sz w:val="22"/>
          <w:szCs w:val="22"/>
          <w:lang w:val="en-US"/>
        </w:rPr>
        <w:t>U</w:t>
      </w:r>
      <w:r w:rsidRPr="00B94FE3">
        <w:rPr>
          <w:rFonts w:cs="Arial"/>
          <w:sz w:val="22"/>
          <w:szCs w:val="22"/>
          <w:lang w:val="en-US"/>
        </w:rPr>
        <w:t>nderstands</w:t>
      </w:r>
      <w:proofErr w:type="gramEnd"/>
      <w:r w:rsidRPr="00B94FE3">
        <w:rPr>
          <w:rFonts w:cs="Arial"/>
          <w:sz w:val="22"/>
          <w:szCs w:val="22"/>
          <w:lang w:val="en-US"/>
        </w:rPr>
        <w:t xml:space="preserve"> self and adapts to change</w:t>
      </w:r>
      <w:r w:rsidRPr="00B94FE3">
        <w:rPr>
          <w:rStyle w:val="BoxedtextChar"/>
          <w:rFonts w:asciiTheme="minorHAnsi" w:hAnsiTheme="minorHAnsi" w:eastAsiaTheme="minorHAnsi"/>
          <w:szCs w:val="22"/>
        </w:rPr>
        <w:t xml:space="preserve">; </w:t>
      </w:r>
      <w:r w:rsidRPr="00B94FE3">
        <w:rPr>
          <w:rFonts w:cs="Arial"/>
          <w:sz w:val="22"/>
          <w:szCs w:val="22"/>
          <w:lang w:val="en-US"/>
        </w:rPr>
        <w:t>is development focused</w:t>
      </w:r>
    </w:p>
    <w:tbl>
      <w:tblPr>
        <w:tblStyle w:val="TableGrid"/>
        <w:tblW w:w="0" w:type="auto"/>
        <w:tblLook w:val="04A0" w:firstRow="1" w:lastRow="0" w:firstColumn="1" w:lastColumn="0" w:noHBand="0" w:noVBand="1"/>
      </w:tblPr>
      <w:tblGrid>
        <w:gridCol w:w="9010"/>
      </w:tblGrid>
      <w:tr w:rsidRPr="00D330CD" w:rsidR="005B6C7D" w:rsidTr="00C11942" w14:paraId="50E3A5A0" w14:textId="77777777">
        <w:trPr>
          <w:trHeight w:val="454"/>
        </w:trPr>
        <w:tc>
          <w:tcPr>
            <w:tcW w:w="9010" w:type="dxa"/>
            <w:tcBorders>
              <w:top w:val="nil"/>
              <w:left w:val="nil"/>
              <w:bottom w:val="nil"/>
              <w:right w:val="nil"/>
            </w:tcBorders>
            <w:shd w:val="clear" w:color="auto" w:fill="E2EFD9" w:themeFill="accent6" w:themeFillTint="33"/>
            <w:vAlign w:val="center"/>
          </w:tcPr>
          <w:p w:rsidRPr="00D330CD" w:rsidR="005B6C7D" w:rsidP="00C11942" w:rsidRDefault="005B6C7D" w14:paraId="438E9B2B" w14:textId="77777777">
            <w:pPr>
              <w:rPr>
                <w:rFonts w:cs="Arial"/>
                <w:bCs/>
              </w:rPr>
            </w:pPr>
            <w:bookmarkStart w:name="_Hlk525047415" w:id="10"/>
            <w:r w:rsidRPr="00D330CD">
              <w:rPr>
                <w:rFonts w:cs="Arial"/>
                <w:bCs/>
              </w:rPr>
              <w:t>Specialist skills and experience</w:t>
            </w:r>
          </w:p>
        </w:tc>
      </w:tr>
    </w:tbl>
    <w:bookmarkEnd w:id="10"/>
    <w:p w:rsidRPr="00965A1D" w:rsidR="00285E6F" w:rsidP="00285E6F" w:rsidRDefault="00285E6F" w14:paraId="3838E0A0" w14:textId="77777777">
      <w:pPr>
        <w:pStyle w:val="Boxedbullet"/>
        <w:numPr>
          <w:ilvl w:val="1"/>
          <w:numId w:val="39"/>
        </w:numPr>
        <w:tabs>
          <w:tab w:val="left" w:pos="720"/>
        </w:tabs>
        <w:ind w:left="360"/>
        <w:rPr>
          <w:rFonts w:asciiTheme="minorHAnsi" w:hAnsiTheme="minorHAnsi" w:eastAsiaTheme="minorHAnsi"/>
          <w:szCs w:val="22"/>
          <w:lang w:val="en-US"/>
        </w:rPr>
      </w:pPr>
      <w:r w:rsidRPr="00965A1D">
        <w:rPr>
          <w:rFonts w:asciiTheme="minorHAnsi" w:hAnsiTheme="minorHAnsi" w:eastAsiaTheme="minorHAnsi"/>
          <w:szCs w:val="22"/>
          <w:lang w:val="en-US"/>
        </w:rPr>
        <w:t xml:space="preserve">A thorough understanding of related legislation, </w:t>
      </w:r>
      <w:proofErr w:type="gramStart"/>
      <w:r w:rsidRPr="00965A1D">
        <w:rPr>
          <w:rFonts w:asciiTheme="minorHAnsi" w:hAnsiTheme="minorHAnsi" w:eastAsiaTheme="minorHAnsi"/>
          <w:szCs w:val="22"/>
          <w:lang w:val="en-US"/>
        </w:rPr>
        <w:t>policies</w:t>
      </w:r>
      <w:proofErr w:type="gramEnd"/>
      <w:r w:rsidRPr="00965A1D">
        <w:rPr>
          <w:rFonts w:asciiTheme="minorHAnsi" w:hAnsiTheme="minorHAnsi" w:eastAsiaTheme="minorHAnsi"/>
          <w:szCs w:val="22"/>
          <w:lang w:val="en-US"/>
        </w:rPr>
        <w:t xml:space="preserve"> and processes, particular as regards to Permissions/SLM.</w:t>
      </w:r>
    </w:p>
    <w:p w:rsidRPr="00D330CD" w:rsidR="003037A9" w:rsidP="003037A9" w:rsidRDefault="003037A9" w14:paraId="44EB6E6F" w14:textId="77777777">
      <w:pPr>
        <w:pStyle w:val="Boxedbullet"/>
        <w:numPr>
          <w:ilvl w:val="1"/>
          <w:numId w:val="39"/>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An understanding of systems, SOPs and procedures relating to the processing of statutory land management actions.</w:t>
      </w:r>
    </w:p>
    <w:p w:rsidRPr="00D330CD" w:rsidR="003037A9" w:rsidP="003037A9" w:rsidRDefault="003037A9" w14:paraId="16F86115" w14:textId="77777777">
      <w:pPr>
        <w:pStyle w:val="Boxedbullet"/>
        <w:numPr>
          <w:ilvl w:val="1"/>
          <w:numId w:val="39"/>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Knowledge of the natural resource policy environment.</w:t>
      </w:r>
    </w:p>
    <w:p w:rsidRPr="00D330CD" w:rsidR="003037A9" w:rsidP="003037A9" w:rsidRDefault="003037A9" w14:paraId="51B1246A" w14:textId="77777777">
      <w:pPr>
        <w:pStyle w:val="Boxedbullet"/>
        <w:numPr>
          <w:ilvl w:val="1"/>
          <w:numId w:val="39"/>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University qualification in a related field (would be an advantage but not essential).</w:t>
      </w:r>
    </w:p>
    <w:p w:rsidRPr="00D330CD" w:rsidR="003037A9" w:rsidP="003037A9" w:rsidRDefault="003037A9" w14:paraId="13CEE2C8" w14:textId="77777777">
      <w:pPr>
        <w:pStyle w:val="Boxedbullet"/>
        <w:numPr>
          <w:ilvl w:val="1"/>
          <w:numId w:val="39"/>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Ability to work in wider Government context across Departmental interests.</w:t>
      </w:r>
    </w:p>
    <w:p w:rsidRPr="00D330CD" w:rsidR="003037A9" w:rsidP="003037A9" w:rsidRDefault="003037A9" w14:paraId="02DED832" w14:textId="77777777">
      <w:pPr>
        <w:pStyle w:val="Boxedbullet"/>
        <w:numPr>
          <w:ilvl w:val="1"/>
          <w:numId w:val="39"/>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Able to impart policy and technical information in a clear and concise manner.</w:t>
      </w:r>
    </w:p>
    <w:tbl>
      <w:tblPr>
        <w:tblStyle w:val="TableGrid"/>
        <w:tblW w:w="0" w:type="auto"/>
        <w:tblLook w:val="04A0" w:firstRow="1" w:lastRow="0" w:firstColumn="1" w:lastColumn="0" w:noHBand="0" w:noVBand="1"/>
      </w:tblPr>
      <w:tblGrid>
        <w:gridCol w:w="9010"/>
      </w:tblGrid>
      <w:tr w:rsidRPr="00D330CD" w:rsidR="005B6C7D" w:rsidTr="00C11942" w14:paraId="32A83D04" w14:textId="77777777">
        <w:trPr>
          <w:trHeight w:val="454"/>
        </w:trPr>
        <w:tc>
          <w:tcPr>
            <w:tcW w:w="9010" w:type="dxa"/>
            <w:tcBorders>
              <w:top w:val="nil"/>
              <w:left w:val="nil"/>
              <w:bottom w:val="nil"/>
              <w:right w:val="nil"/>
            </w:tcBorders>
            <w:shd w:val="clear" w:color="auto" w:fill="E2EFD9" w:themeFill="accent6" w:themeFillTint="33"/>
            <w:vAlign w:val="center"/>
          </w:tcPr>
          <w:p w:rsidRPr="00D330CD" w:rsidR="005B6C7D" w:rsidP="00C11942" w:rsidRDefault="005B6C7D" w14:paraId="7DF81E1D" w14:textId="77777777">
            <w:pPr>
              <w:rPr>
                <w:rFonts w:cs="Arial"/>
                <w:bCs/>
              </w:rPr>
            </w:pPr>
            <w:bookmarkStart w:name="_Hlk525047714" w:id="11"/>
            <w:r w:rsidRPr="00D330CD">
              <w:rPr>
                <w:rFonts w:cs="Arial"/>
                <w:bCs/>
              </w:rPr>
              <w:t>Relationships</w:t>
            </w:r>
          </w:p>
        </w:tc>
      </w:tr>
    </w:tbl>
    <w:tbl>
      <w:tblPr>
        <w:tblStyle w:val="TableGrid2"/>
        <w:tblW w:w="9072"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Look w:val="04A0" w:firstRow="1" w:lastRow="0" w:firstColumn="1" w:lastColumn="0" w:noHBand="0" w:noVBand="1"/>
      </w:tblPr>
      <w:tblGrid>
        <w:gridCol w:w="4510"/>
        <w:gridCol w:w="4562"/>
      </w:tblGrid>
      <w:tr w:rsidRPr="003037A9" w:rsidR="005B6C7D" w:rsidTr="00A03A92" w14:paraId="5F72E26B" w14:textId="77777777">
        <w:trPr>
          <w:trHeight w:val="789"/>
        </w:trPr>
        <w:tc>
          <w:tcPr>
            <w:tcW w:w="4510" w:type="dxa"/>
            <w:tcBorders>
              <w:top w:val="nil"/>
              <w:left w:val="nil"/>
              <w:bottom w:val="nil"/>
              <w:right w:val="nil"/>
            </w:tcBorders>
            <w:shd w:val="clear" w:color="auto" w:fill="auto"/>
          </w:tcPr>
          <w:bookmarkEnd w:id="11"/>
          <w:p w:rsidRPr="00D330CD" w:rsidR="005B6C7D" w:rsidP="003037A9" w:rsidRDefault="005B6C7D" w14:paraId="7B398D4E" w14:textId="77777777">
            <w:pPr>
              <w:pStyle w:val="Boxedbullet"/>
              <w:numPr>
                <w:ilvl w:val="0"/>
                <w:numId w:val="0"/>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External</w:t>
            </w:r>
          </w:p>
          <w:p w:rsidRPr="00D330CD" w:rsidR="003037A9" w:rsidP="003037A9" w:rsidRDefault="003037A9" w14:paraId="5EF9E624" w14:textId="6D5873D0">
            <w:pPr>
              <w:pStyle w:val="Boxedbullet"/>
              <w:numPr>
                <w:ilvl w:val="1"/>
                <w:numId w:val="39"/>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National and local stakeholders</w:t>
            </w:r>
          </w:p>
          <w:p w:rsidR="003037A9" w:rsidP="003037A9" w:rsidRDefault="003037A9" w14:paraId="5CA62021" w14:textId="46CF2A50">
            <w:pPr>
              <w:pStyle w:val="Boxedbullet"/>
              <w:numPr>
                <w:ilvl w:val="1"/>
                <w:numId w:val="39"/>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Central and local government and other agencies, particularly LINZ</w:t>
            </w:r>
          </w:p>
          <w:p w:rsidRPr="00D330CD" w:rsidR="00D330CD" w:rsidP="003037A9" w:rsidRDefault="00D330CD" w14:paraId="1497159C" w14:textId="4B445621">
            <w:pPr>
              <w:pStyle w:val="Boxedbullet"/>
              <w:numPr>
                <w:ilvl w:val="1"/>
                <w:numId w:val="39"/>
              </w:numPr>
              <w:tabs>
                <w:tab w:val="left" w:pos="720"/>
              </w:tabs>
              <w:ind w:left="360"/>
              <w:rPr>
                <w:rFonts w:asciiTheme="minorHAnsi" w:hAnsiTheme="minorHAnsi" w:eastAsiaTheme="minorHAnsi"/>
                <w:szCs w:val="22"/>
                <w:lang w:val="en-US"/>
              </w:rPr>
            </w:pPr>
            <w:r>
              <w:rPr>
                <w:rFonts w:asciiTheme="minorHAnsi" w:hAnsiTheme="minorHAnsi" w:eastAsiaTheme="minorHAnsi"/>
                <w:szCs w:val="22"/>
                <w:lang w:val="en-US"/>
              </w:rPr>
              <w:t>Surveyors and relevant consultants</w:t>
            </w:r>
          </w:p>
          <w:p w:rsidRPr="00D330CD" w:rsidR="003037A9" w:rsidP="003037A9" w:rsidRDefault="003037A9" w14:paraId="755FF576" w14:textId="77777777">
            <w:pPr>
              <w:pStyle w:val="Boxedbullet"/>
              <w:numPr>
                <w:ilvl w:val="0"/>
                <w:numId w:val="0"/>
              </w:numPr>
              <w:tabs>
                <w:tab w:val="left" w:pos="720"/>
              </w:tabs>
              <w:ind w:left="360"/>
              <w:rPr>
                <w:rFonts w:asciiTheme="minorHAnsi" w:hAnsiTheme="minorHAnsi" w:eastAsiaTheme="minorHAnsi"/>
                <w:szCs w:val="22"/>
                <w:lang w:val="en-US"/>
              </w:rPr>
            </w:pPr>
          </w:p>
          <w:p w:rsidRPr="00D330CD" w:rsidR="005B6C7D" w:rsidP="003037A9" w:rsidRDefault="005B6C7D" w14:paraId="0A65E8C8" w14:textId="77777777">
            <w:pPr>
              <w:pStyle w:val="Boxedbullet"/>
              <w:numPr>
                <w:ilvl w:val="0"/>
                <w:numId w:val="0"/>
              </w:numPr>
              <w:tabs>
                <w:tab w:val="left" w:pos="720"/>
              </w:tabs>
              <w:ind w:left="360"/>
              <w:rPr>
                <w:rFonts w:asciiTheme="minorHAnsi" w:hAnsiTheme="minorHAnsi" w:eastAsiaTheme="minorHAnsi"/>
                <w:szCs w:val="22"/>
                <w:lang w:val="en-US"/>
              </w:rPr>
            </w:pPr>
          </w:p>
        </w:tc>
        <w:tc>
          <w:tcPr>
            <w:tcW w:w="4562" w:type="dxa"/>
            <w:tcBorders>
              <w:top w:val="nil"/>
              <w:left w:val="nil"/>
              <w:bottom w:val="nil"/>
              <w:right w:val="nil"/>
            </w:tcBorders>
            <w:shd w:val="clear" w:color="auto" w:fill="auto"/>
          </w:tcPr>
          <w:p w:rsidRPr="00D330CD" w:rsidR="005B6C7D" w:rsidP="003037A9" w:rsidRDefault="005B6C7D" w14:paraId="029FF842" w14:textId="77777777">
            <w:pPr>
              <w:pStyle w:val="Boxedbullet"/>
              <w:numPr>
                <w:ilvl w:val="0"/>
                <w:numId w:val="0"/>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Internal</w:t>
            </w:r>
          </w:p>
          <w:p w:rsidRPr="00D330CD" w:rsidR="005B6C7D" w:rsidP="003037A9" w:rsidRDefault="005B6C7D" w14:paraId="4E03A6E9" w14:textId="2365948D">
            <w:pPr>
              <w:pStyle w:val="Boxedbullet"/>
              <w:numPr>
                <w:ilvl w:val="1"/>
                <w:numId w:val="39"/>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 xml:space="preserve">Peers and colleagues </w:t>
            </w:r>
            <w:r w:rsidRPr="00D330CD" w:rsidR="003037A9">
              <w:rPr>
                <w:rFonts w:asciiTheme="minorHAnsi" w:hAnsiTheme="minorHAnsi" w:eastAsiaTheme="minorHAnsi"/>
                <w:szCs w:val="22"/>
                <w:lang w:val="en-US"/>
              </w:rPr>
              <w:t>throughout DOC</w:t>
            </w:r>
          </w:p>
          <w:p w:rsidRPr="00D330CD" w:rsidR="003037A9" w:rsidP="003037A9" w:rsidRDefault="003F2E40" w14:paraId="21661D86" w14:textId="03994CF6">
            <w:pPr>
              <w:pStyle w:val="Boxedbullet"/>
              <w:numPr>
                <w:ilvl w:val="1"/>
                <w:numId w:val="39"/>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 xml:space="preserve">Planning and </w:t>
            </w:r>
            <w:r w:rsidRPr="00D330CD" w:rsidR="003037A9">
              <w:rPr>
                <w:rFonts w:asciiTheme="minorHAnsi" w:hAnsiTheme="minorHAnsi" w:eastAsiaTheme="minorHAnsi"/>
                <w:szCs w:val="22"/>
                <w:lang w:val="en-US"/>
              </w:rPr>
              <w:t>SLM Managers and Team Leads across the Planning, Permissions and Land Unit</w:t>
            </w:r>
          </w:p>
          <w:p w:rsidRPr="00D330CD" w:rsidR="003037A9" w:rsidP="003037A9" w:rsidRDefault="003037A9" w14:paraId="75BE4055" w14:textId="77777777">
            <w:pPr>
              <w:pStyle w:val="Boxedbullet"/>
              <w:numPr>
                <w:ilvl w:val="1"/>
                <w:numId w:val="39"/>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Other Shared Service staff</w:t>
            </w:r>
          </w:p>
          <w:p w:rsidRPr="00A03A92" w:rsidR="005B6C7D" w:rsidP="00A03A92" w:rsidRDefault="003037A9" w14:paraId="7D27158E" w14:textId="6AEBED60">
            <w:pPr>
              <w:pStyle w:val="Boxedbullet"/>
              <w:numPr>
                <w:ilvl w:val="1"/>
                <w:numId w:val="39"/>
              </w:numPr>
              <w:tabs>
                <w:tab w:val="left" w:pos="720"/>
              </w:tabs>
              <w:ind w:left="360"/>
              <w:rPr>
                <w:rFonts w:asciiTheme="minorHAnsi" w:hAnsiTheme="minorHAnsi" w:eastAsiaTheme="minorHAnsi"/>
                <w:szCs w:val="22"/>
                <w:lang w:val="en-US"/>
              </w:rPr>
            </w:pPr>
            <w:r w:rsidRPr="00D330CD">
              <w:rPr>
                <w:rFonts w:asciiTheme="minorHAnsi" w:hAnsiTheme="minorHAnsi" w:eastAsiaTheme="minorHAnsi"/>
                <w:szCs w:val="22"/>
                <w:lang w:val="en-US"/>
              </w:rPr>
              <w:t>Science staff</w:t>
            </w:r>
          </w:p>
        </w:tc>
      </w:tr>
    </w:tbl>
    <w:tbl>
      <w:tblPr>
        <w:tblStyle w:val="TableGrid"/>
        <w:tblW w:w="0" w:type="auto"/>
        <w:tblLook w:val="04A0" w:firstRow="1" w:lastRow="0" w:firstColumn="1" w:lastColumn="0" w:noHBand="0" w:noVBand="1"/>
      </w:tblPr>
      <w:tblGrid>
        <w:gridCol w:w="9010"/>
      </w:tblGrid>
      <w:tr w:rsidR="005B6C7D" w:rsidTr="00C11942" w14:paraId="20450C83" w14:textId="77777777">
        <w:trPr>
          <w:trHeight w:val="454"/>
        </w:trPr>
        <w:tc>
          <w:tcPr>
            <w:tcW w:w="9010" w:type="dxa"/>
            <w:tcBorders>
              <w:top w:val="nil"/>
              <w:left w:val="nil"/>
              <w:bottom w:val="nil"/>
              <w:right w:val="nil"/>
            </w:tcBorders>
            <w:shd w:val="clear" w:color="auto" w:fill="E2EFD9" w:themeFill="accent6" w:themeFillTint="33"/>
            <w:vAlign w:val="center"/>
          </w:tcPr>
          <w:p w:rsidR="005B6C7D" w:rsidP="00C11942" w:rsidRDefault="005B6C7D" w14:paraId="55650A32" w14:textId="77777777">
            <w:pPr>
              <w:rPr>
                <w:rFonts w:cs="Arial"/>
                <w:bCs/>
              </w:rPr>
            </w:pPr>
            <w:r>
              <w:rPr>
                <w:rFonts w:cs="Arial"/>
                <w:bCs/>
              </w:rPr>
              <w:t>Authorities</w:t>
            </w:r>
          </w:p>
        </w:tc>
      </w:tr>
    </w:tbl>
    <w:p w:rsidRPr="007275AF" w:rsidR="005B6C7D" w:rsidP="005B6C7D" w:rsidRDefault="005B6C7D" w14:paraId="13FDCA18" w14:textId="77777777">
      <w:pPr>
        <w:jc w:val="both"/>
        <w:rPr>
          <w:rFonts w:cs="Arial"/>
          <w:sz w:val="22"/>
        </w:rPr>
      </w:pP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9010"/>
      </w:tblGrid>
      <w:tr w:rsidRPr="007275AF" w:rsidR="005B6C7D" w:rsidTr="00C11942" w14:paraId="244B47B4" w14:textId="77777777">
        <w:trPr>
          <w:jc w:val="center"/>
        </w:trPr>
        <w:tc>
          <w:tcPr>
            <w:tcW w:w="9010" w:type="dxa"/>
            <w:vAlign w:val="center"/>
          </w:tcPr>
          <w:p w:rsidRPr="007275AF" w:rsidR="005B6C7D" w:rsidP="00C11942" w:rsidRDefault="005B6C7D" w14:paraId="0A3EBFA8" w14:textId="77777777">
            <w:pPr>
              <w:spacing w:before="60" w:after="60"/>
              <w:jc w:val="both"/>
              <w:rPr>
                <w:rFonts w:cs="Arial"/>
                <w:sz w:val="22"/>
              </w:rPr>
            </w:pPr>
            <w:r w:rsidRPr="007275AF">
              <w:rPr>
                <w:rFonts w:cs="Arial"/>
                <w:sz w:val="22"/>
              </w:rPr>
              <w:t xml:space="preserve">You are required to comply with the standard operating procedures of </w:t>
            </w:r>
            <w:r>
              <w:rPr>
                <w:rFonts w:cs="Arial"/>
                <w:sz w:val="22"/>
              </w:rPr>
              <w:t>DOC</w:t>
            </w:r>
            <w:r w:rsidRPr="007275AF">
              <w:rPr>
                <w:rFonts w:cs="Arial"/>
                <w:sz w:val="22"/>
              </w:rPr>
              <w:t xml:space="preserve">. In </w:t>
            </w:r>
            <w:proofErr w:type="gramStart"/>
            <w:r w:rsidRPr="007275AF">
              <w:rPr>
                <w:rFonts w:cs="Arial"/>
                <w:sz w:val="22"/>
              </w:rPr>
              <w:t>addition</w:t>
            </w:r>
            <w:proofErr w:type="gramEnd"/>
            <w:r w:rsidRPr="007275AF">
              <w:rPr>
                <w:rFonts w:cs="Arial"/>
                <w:sz w:val="22"/>
              </w:rPr>
              <w:t xml:space="preserve"> you must comply with the financial, human resources, legal and other delegations set out in Standard Operating Procedures, policies and instructions (refer to the Intranet for further information).</w:t>
            </w:r>
          </w:p>
        </w:tc>
      </w:tr>
    </w:tbl>
    <w:p w:rsidRPr="007275AF" w:rsidR="005B6C7D" w:rsidP="005B6C7D" w:rsidRDefault="005B6C7D" w14:paraId="770A9CA7" w14:textId="77777777">
      <w:pPr>
        <w:spacing w:before="240"/>
        <w:jc w:val="both"/>
        <w:rPr>
          <w:rFonts w:cs="Arial"/>
          <w:sz w:val="22"/>
        </w:rPr>
      </w:pPr>
      <w:r w:rsidRPr="007275AF">
        <w:rPr>
          <w:rFonts w:cs="Arial"/>
          <w:sz w:val="22"/>
        </w:rPr>
        <w:t>APPROVED:</w:t>
      </w:r>
    </w:p>
    <w:p w:rsidRPr="007275AF" w:rsidR="005B6C7D" w:rsidP="005B6C7D" w:rsidRDefault="005B6C7D" w14:paraId="6D28B1D2" w14:textId="77777777">
      <w:pPr>
        <w:jc w:val="both"/>
        <w:rPr>
          <w:rFonts w:cs="Arial"/>
          <w:sz w:val="22"/>
        </w:rPr>
      </w:pPr>
    </w:p>
    <w:p w:rsidRPr="007275AF" w:rsidR="005B6C7D" w:rsidP="005B6C7D" w:rsidRDefault="005B6C7D" w14:paraId="4D3AA892" w14:textId="77777777">
      <w:pPr>
        <w:jc w:val="both"/>
        <w:rPr>
          <w:rFonts w:cs="Arial"/>
          <w:sz w:val="22"/>
        </w:rPr>
      </w:pPr>
      <w:r w:rsidRPr="007275AF">
        <w:rPr>
          <w:rFonts w:cs="Arial"/>
          <w:sz w:val="22"/>
        </w:rPr>
        <w:lastRenderedPageBreak/>
        <w:t>Name:</w:t>
      </w:r>
    </w:p>
    <w:p w:rsidRPr="007275AF" w:rsidR="005B6C7D" w:rsidP="005B6C7D" w:rsidRDefault="00643687" w14:paraId="5E61B670" w14:textId="77777777">
      <w:pPr>
        <w:jc w:val="both"/>
        <w:rPr>
          <w:rFonts w:cs="Arial"/>
          <w:sz w:val="22"/>
        </w:rPr>
      </w:pPr>
      <w:r>
        <w:rPr>
          <w:noProof/>
          <w:sz w:val="22"/>
        </w:rPr>
        <w:pict w14:anchorId="67EB04D5">
          <v:rect id="_x0000_i1025" style="width:451pt;height:1pt;mso-width-percent:0;mso-height-percent:0;mso-position-vertical:absolute;mso-width-percent:0;mso-height-percent:0" alt="" o:hr="t" o:hrstd="t" o:hrnoshade="t" o:hralign="center" fillcolor="black [3213]" stroked="f"/>
        </w:pict>
      </w:r>
    </w:p>
    <w:p w:rsidRPr="007275AF" w:rsidR="005B6C7D" w:rsidP="005B6C7D" w:rsidRDefault="005B6C7D" w14:paraId="65A0D8E0" w14:textId="77777777">
      <w:pPr>
        <w:jc w:val="both"/>
        <w:rPr>
          <w:rFonts w:cs="Arial"/>
          <w:sz w:val="22"/>
        </w:rPr>
      </w:pPr>
    </w:p>
    <w:p w:rsidRPr="007275AF" w:rsidR="005B6C7D" w:rsidP="005B6C7D" w:rsidRDefault="005B6C7D" w14:paraId="66AD02AF" w14:textId="77777777">
      <w:pPr>
        <w:jc w:val="both"/>
        <w:rPr>
          <w:rFonts w:cs="Arial"/>
          <w:sz w:val="22"/>
        </w:rPr>
      </w:pPr>
      <w:r w:rsidRPr="007275AF">
        <w:rPr>
          <w:rFonts w:cs="Arial"/>
          <w:sz w:val="22"/>
        </w:rPr>
        <w:t>Date:</w:t>
      </w:r>
    </w:p>
    <w:p w:rsidR="005B6C7D" w:rsidP="005B6C7D" w:rsidRDefault="00643687" w14:paraId="164CD057" w14:textId="77777777">
      <w:pPr>
        <w:jc w:val="both"/>
        <w:rPr>
          <w:rFonts w:cs="Arial"/>
          <w:sz w:val="22"/>
        </w:rPr>
      </w:pPr>
      <w:r>
        <w:rPr>
          <w:noProof/>
          <w:sz w:val="22"/>
        </w:rPr>
        <w:pict w14:anchorId="3E2559BD">
          <v:rect id="_x0000_i1026" style="width:451pt;height:1pt;mso-width-percent:0;mso-height-percent:0;mso-position-vertical:absolute;mso-width-percent:0;mso-height-percent:0" alt="" o:hr="t" o:hrstd="t" o:hrnoshade="t" o:hralign="center" fillcolor="black [3213]" stroked="f"/>
        </w:pict>
      </w:r>
    </w:p>
    <w:p w:rsidR="005B6C7D" w:rsidP="005B6C7D" w:rsidRDefault="005B6C7D" w14:paraId="1BE14823" w14:textId="77777777">
      <w:pPr>
        <w:jc w:val="both"/>
        <w:rPr>
          <w:rFonts w:cs="Arial"/>
          <w:sz w:val="22"/>
        </w:rPr>
      </w:pPr>
    </w:p>
    <w:p w:rsidR="005B6C7D" w:rsidP="005B6C7D" w:rsidRDefault="005B6C7D" w14:paraId="2C9938D6" w14:textId="77777777">
      <w:pPr>
        <w:jc w:val="both"/>
        <w:rPr>
          <w:rFonts w:cs="Arial"/>
          <w:sz w:val="22"/>
        </w:rPr>
      </w:pPr>
    </w:p>
    <w:p w:rsidR="005B6C7D" w:rsidP="005B6C7D" w:rsidRDefault="005B6C7D" w14:paraId="0D264695" w14:textId="77777777">
      <w:pPr>
        <w:jc w:val="both"/>
        <w:rPr>
          <w:rFonts w:cs="Arial"/>
          <w:sz w:val="22"/>
        </w:rPr>
      </w:pPr>
    </w:p>
    <w:p w:rsidR="005B6C7D" w:rsidP="005B6C7D" w:rsidRDefault="005B6C7D" w14:paraId="106E77A2" w14:textId="77777777">
      <w:pPr>
        <w:jc w:val="both"/>
        <w:rPr>
          <w:rFonts w:cs="Arial"/>
          <w:sz w:val="22"/>
        </w:rPr>
      </w:pPr>
    </w:p>
    <w:p w:rsidR="005B6C7D" w:rsidP="005B6C7D" w:rsidRDefault="005B6C7D" w14:paraId="78F0297C" w14:textId="77777777">
      <w:pPr>
        <w:jc w:val="both"/>
        <w:rPr>
          <w:rFonts w:cs="Arial"/>
          <w:sz w:val="22"/>
        </w:rPr>
      </w:pPr>
    </w:p>
    <w:p w:rsidR="005B6C7D" w:rsidP="005B6C7D" w:rsidRDefault="005B6C7D" w14:paraId="30747D9F" w14:textId="77777777">
      <w:pPr>
        <w:jc w:val="both"/>
        <w:rPr>
          <w:rFonts w:cs="Arial"/>
          <w:sz w:val="22"/>
        </w:rPr>
      </w:pPr>
    </w:p>
    <w:p w:rsidR="005B6C7D" w:rsidP="005B6C7D" w:rsidRDefault="005B6C7D" w14:paraId="0004151B" w14:textId="77777777">
      <w:pPr>
        <w:jc w:val="both"/>
        <w:rPr>
          <w:rFonts w:cs="Arial"/>
          <w:sz w:val="22"/>
        </w:rPr>
      </w:pPr>
    </w:p>
    <w:p w:rsidR="005B6C7D" w:rsidP="005B6C7D" w:rsidRDefault="005B6C7D" w14:paraId="37AA6634" w14:textId="77777777">
      <w:pPr>
        <w:jc w:val="both"/>
        <w:rPr>
          <w:rFonts w:cs="Arial"/>
          <w:sz w:val="22"/>
        </w:rPr>
      </w:pPr>
    </w:p>
    <w:p w:rsidR="005B6C7D" w:rsidP="005B6C7D" w:rsidRDefault="005B6C7D" w14:paraId="1F1FB7FA" w14:textId="77777777">
      <w:pPr>
        <w:jc w:val="both"/>
        <w:rPr>
          <w:rFonts w:cs="Arial"/>
          <w:sz w:val="22"/>
        </w:rPr>
      </w:pPr>
    </w:p>
    <w:p w:rsidRPr="007C5719" w:rsidR="005B6C7D" w:rsidP="005B6C7D" w:rsidRDefault="005B6C7D" w14:paraId="1022D2FE" w14:textId="77777777">
      <w:pPr>
        <w:jc w:val="both"/>
        <w:rPr>
          <w:rFonts w:cs="Arial"/>
          <w:sz w:val="22"/>
        </w:rPr>
      </w:pPr>
    </w:p>
    <w:sectPr w:rsidRPr="007C5719" w:rsidR="005B6C7D" w:rsidSect="00AC3AD3">
      <w:headerReference w:type="even" r:id="rId11"/>
      <w:headerReference w:type="default" r:id="rId12"/>
      <w:footerReference w:type="default" r:id="rId13"/>
      <w:headerReference w:type="first" r:id="rId14"/>
      <w:pgSz w:w="11900" w:h="16840" w:orient="portrait"/>
      <w:pgMar w:top="2140" w:right="1440" w:bottom="1440" w:left="1440" w:header="73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C1C" w:rsidP="007E5DDB" w:rsidRDefault="00DD0C1C" w14:paraId="5902A2D7" w14:textId="77777777">
      <w:r>
        <w:separator/>
      </w:r>
    </w:p>
  </w:endnote>
  <w:endnote w:type="continuationSeparator" w:id="0">
    <w:p w:rsidR="00DD0C1C" w:rsidP="007E5DDB" w:rsidRDefault="00DD0C1C" w14:paraId="5D5439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205093315"/>
      <w:docPartObj>
        <w:docPartGallery w:val="Page Numbers (Bottom of Page)"/>
        <w:docPartUnique/>
      </w:docPartObj>
    </w:sdtPr>
    <w:sdtEndPr>
      <w:rPr>
        <w:noProof/>
      </w:rPr>
    </w:sdtEndPr>
    <w:sdtContent>
      <w:p w:rsidRPr="00AC3AD3" w:rsidR="00AC3AD3" w:rsidRDefault="00AC3AD3" w14:paraId="2495BF67" w14:textId="4726E229">
        <w:pPr>
          <w:pStyle w:val="Footer"/>
          <w:rPr>
            <w:sz w:val="22"/>
          </w:rPr>
        </w:pPr>
        <w:r w:rsidRPr="00AC3AD3">
          <w:rPr>
            <w:sz w:val="22"/>
          </w:rPr>
          <w:fldChar w:fldCharType="begin"/>
        </w:r>
        <w:r w:rsidRPr="00AC3AD3">
          <w:rPr>
            <w:sz w:val="22"/>
          </w:rPr>
          <w:instrText xml:space="preserve"> PAGE   \* MERGEFORMAT </w:instrText>
        </w:r>
        <w:r w:rsidRPr="00AC3AD3">
          <w:rPr>
            <w:sz w:val="22"/>
          </w:rPr>
          <w:fldChar w:fldCharType="separate"/>
        </w:r>
        <w:r w:rsidRPr="00AC3AD3">
          <w:rPr>
            <w:noProof/>
            <w:sz w:val="22"/>
          </w:rPr>
          <w:t>2</w:t>
        </w:r>
        <w:r w:rsidRPr="00AC3AD3">
          <w:rPr>
            <w:noProof/>
            <w:sz w:val="22"/>
          </w:rPr>
          <w:fldChar w:fldCharType="end"/>
        </w:r>
        <w:r w:rsidRPr="00AC3AD3">
          <w:rPr>
            <w:noProof/>
            <w:sz w:val="22"/>
          </w:rPr>
          <w:tab/>
        </w:r>
        <w:r w:rsidRPr="00AC3AD3">
          <w:rPr>
            <w:noProof/>
            <w:sz w:val="22"/>
          </w:rPr>
          <w:tab/>
        </w:r>
        <w:r w:rsidRPr="00693093">
          <w:rPr>
            <w:noProof/>
            <w:sz w:val="20"/>
            <w:szCs w:val="20"/>
          </w:rPr>
          <w:t>DOC-</w:t>
        </w:r>
        <w:r w:rsidRPr="00693093" w:rsidR="003977A9">
          <w:rPr>
            <w:noProof/>
            <w:sz w:val="20"/>
            <w:szCs w:val="20"/>
          </w:rPr>
          <w:t>5</w:t>
        </w:r>
        <w:r w:rsidR="00180ED0">
          <w:rPr>
            <w:noProof/>
            <w:sz w:val="20"/>
            <w:szCs w:val="20"/>
          </w:rPr>
          <w:t>893913</w:t>
        </w:r>
      </w:p>
    </w:sdtContent>
  </w:sdt>
  <w:p w:rsidRPr="00AC3AD3" w:rsidR="002D0DC6" w:rsidP="002D0DC6" w:rsidRDefault="002D0DC6" w14:paraId="7F41CBE2" w14:textId="74BD7DF3">
    <w:pPr>
      <w:pStyle w:val="Footer"/>
      <w:jc w:val="right"/>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C1C" w:rsidP="007E5DDB" w:rsidRDefault="00DD0C1C" w14:paraId="2CE24B64" w14:textId="77777777">
      <w:r>
        <w:separator/>
      </w:r>
    </w:p>
  </w:footnote>
  <w:footnote w:type="continuationSeparator" w:id="0">
    <w:p w:rsidR="00DD0C1C" w:rsidP="007E5DDB" w:rsidRDefault="00DD0C1C" w14:paraId="5A8CBD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5DDB" w:rsidRDefault="00643687" w14:paraId="42F60B8D" w14:textId="51A3212B">
    <w:pPr>
      <w:pStyle w:val="Header"/>
    </w:pPr>
    <w:r>
      <w:rPr>
        <w:noProof/>
      </w:rPr>
      <w:pict w14:anchorId="49B3E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style="position:absolute;margin-left:0;margin-top:0;width:450.95pt;height:150.3pt;z-index:-251658752;mso-wrap-edited:f;mso-width-percent:0;mso-height-percent:0;mso-position-horizontal:center;mso-position-horizontal-relative:margin;mso-position-vertical:center;mso-position-vertical-relative:margin;mso-width-percent:0;mso-height-percent:0" alt="" o:allowincell="f" fillcolor="silver" stroked="f" type="#_x0000_t136">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E5DDB" w:rsidRDefault="007E2889" w14:paraId="6EFA14DD" w14:textId="7A3C4636">
    <w:pPr>
      <w:pStyle w:val="Header"/>
    </w:pPr>
    <w:r>
      <w:rPr>
        <w:rFonts w:ascii="Georgia" w:hAnsi="Georgia"/>
        <w:noProof/>
      </w:rPr>
      <w:drawing>
        <wp:inline distT="0" distB="0" distL="0" distR="0" wp14:anchorId="16BA6D65" wp14:editId="09037132">
          <wp:extent cx="1543050" cy="571500"/>
          <wp:effectExtent l="0" t="0" r="0" b="0"/>
          <wp:docPr id="2" name="Picture 2" descr="DOC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5DDB" w:rsidRDefault="007E5DDB" w14:paraId="60C0407F" w14:textId="402B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37F"/>
    <w:multiLevelType w:val="hybridMultilevel"/>
    <w:tmpl w:val="27D2E94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26170B8"/>
    <w:multiLevelType w:val="hybridMultilevel"/>
    <w:tmpl w:val="3DAEA7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CA1F0F"/>
    <w:multiLevelType w:val="hybridMultilevel"/>
    <w:tmpl w:val="5D3C544C"/>
    <w:lvl w:ilvl="0" w:tplc="3E5472CC">
      <w:start w:val="1"/>
      <w:numFmt w:val="bullet"/>
      <w:lvlText w:val=""/>
      <w:lvlJc w:val="left"/>
      <w:pPr>
        <w:ind w:left="720" w:hanging="360"/>
      </w:pPr>
      <w:rPr>
        <w:rFonts w:hint="default" w:ascii="Symbol" w:hAnsi="Symbol"/>
      </w:rPr>
    </w:lvl>
    <w:lvl w:ilvl="1" w:tplc="6A7A4B04">
      <w:start w:val="1"/>
      <w:numFmt w:val="bullet"/>
      <w:lvlText w:val="o"/>
      <w:lvlJc w:val="left"/>
      <w:pPr>
        <w:ind w:left="1440" w:hanging="360"/>
      </w:pPr>
      <w:rPr>
        <w:rFonts w:hint="default" w:ascii="Courier New" w:hAnsi="Courier New"/>
      </w:rPr>
    </w:lvl>
    <w:lvl w:ilvl="2" w:tplc="56C8B476">
      <w:start w:val="1"/>
      <w:numFmt w:val="bullet"/>
      <w:lvlText w:val=""/>
      <w:lvlJc w:val="left"/>
      <w:pPr>
        <w:ind w:left="2160" w:hanging="360"/>
      </w:pPr>
      <w:rPr>
        <w:rFonts w:hint="default" w:ascii="Wingdings" w:hAnsi="Wingdings"/>
      </w:rPr>
    </w:lvl>
    <w:lvl w:ilvl="3" w:tplc="BFBAD90A">
      <w:start w:val="1"/>
      <w:numFmt w:val="bullet"/>
      <w:lvlText w:val=""/>
      <w:lvlJc w:val="left"/>
      <w:pPr>
        <w:ind w:left="2880" w:hanging="360"/>
      </w:pPr>
      <w:rPr>
        <w:rFonts w:hint="default" w:ascii="Symbol" w:hAnsi="Symbol"/>
      </w:rPr>
    </w:lvl>
    <w:lvl w:ilvl="4" w:tplc="0E5082C0">
      <w:start w:val="1"/>
      <w:numFmt w:val="bullet"/>
      <w:lvlText w:val="o"/>
      <w:lvlJc w:val="left"/>
      <w:pPr>
        <w:ind w:left="3600" w:hanging="360"/>
      </w:pPr>
      <w:rPr>
        <w:rFonts w:hint="default" w:ascii="Courier New" w:hAnsi="Courier New"/>
      </w:rPr>
    </w:lvl>
    <w:lvl w:ilvl="5" w:tplc="80FA5BD2">
      <w:start w:val="1"/>
      <w:numFmt w:val="bullet"/>
      <w:lvlText w:val=""/>
      <w:lvlJc w:val="left"/>
      <w:pPr>
        <w:ind w:left="4320" w:hanging="360"/>
      </w:pPr>
      <w:rPr>
        <w:rFonts w:hint="default" w:ascii="Wingdings" w:hAnsi="Wingdings"/>
      </w:rPr>
    </w:lvl>
    <w:lvl w:ilvl="6" w:tplc="0B04F25A">
      <w:start w:val="1"/>
      <w:numFmt w:val="bullet"/>
      <w:lvlText w:val=""/>
      <w:lvlJc w:val="left"/>
      <w:pPr>
        <w:ind w:left="5040" w:hanging="360"/>
      </w:pPr>
      <w:rPr>
        <w:rFonts w:hint="default" w:ascii="Symbol" w:hAnsi="Symbol"/>
      </w:rPr>
    </w:lvl>
    <w:lvl w:ilvl="7" w:tplc="1EAE6384">
      <w:start w:val="1"/>
      <w:numFmt w:val="bullet"/>
      <w:lvlText w:val="o"/>
      <w:lvlJc w:val="left"/>
      <w:pPr>
        <w:ind w:left="5760" w:hanging="360"/>
      </w:pPr>
      <w:rPr>
        <w:rFonts w:hint="default" w:ascii="Courier New" w:hAnsi="Courier New"/>
      </w:rPr>
    </w:lvl>
    <w:lvl w:ilvl="8" w:tplc="397A7E0E">
      <w:start w:val="1"/>
      <w:numFmt w:val="bullet"/>
      <w:lvlText w:val=""/>
      <w:lvlJc w:val="left"/>
      <w:pPr>
        <w:ind w:left="6480" w:hanging="360"/>
      </w:pPr>
      <w:rPr>
        <w:rFonts w:hint="default" w:ascii="Wingdings" w:hAnsi="Wingdings"/>
      </w:rPr>
    </w:lvl>
  </w:abstractNum>
  <w:abstractNum w:abstractNumId="3" w15:restartNumberingAfterBreak="0">
    <w:nsid w:val="03120768"/>
    <w:multiLevelType w:val="hybridMultilevel"/>
    <w:tmpl w:val="C8C4896A"/>
    <w:lvl w:ilvl="0" w:tplc="BDC6DB96">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420613C"/>
    <w:multiLevelType w:val="hybridMultilevel"/>
    <w:tmpl w:val="25B63D88"/>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5" w15:restartNumberingAfterBreak="0">
    <w:nsid w:val="12CA0C4F"/>
    <w:multiLevelType w:val="hybridMultilevel"/>
    <w:tmpl w:val="8158A654"/>
    <w:lvl w:ilvl="0" w:tplc="7E366840">
      <w:start w:val="1"/>
      <w:numFmt w:val="bullet"/>
      <w:lvlText w:val=""/>
      <w:lvlJc w:val="left"/>
      <w:pPr>
        <w:ind w:left="720" w:hanging="360"/>
      </w:pPr>
      <w:rPr>
        <w:rFonts w:hint="default" w:ascii="Symbol" w:hAnsi="Symbol"/>
        <w:sz w:val="22"/>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16E63072"/>
    <w:multiLevelType w:val="hybridMultilevel"/>
    <w:tmpl w:val="F9889C56"/>
    <w:lvl w:ilvl="0" w:tplc="2F262AF8">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8744517"/>
    <w:multiLevelType w:val="hybridMultilevel"/>
    <w:tmpl w:val="B3A67EC0"/>
    <w:lvl w:ilvl="0" w:tplc="08090001">
      <w:start w:val="1"/>
      <w:numFmt w:val="bullet"/>
      <w:lvlText w:val=""/>
      <w:lvlJc w:val="left"/>
      <w:pPr>
        <w:tabs>
          <w:tab w:val="num" w:pos="360"/>
        </w:tabs>
        <w:ind w:left="360" w:hanging="360"/>
      </w:pPr>
      <w:rPr>
        <w:rFonts w:hint="default" w:ascii="Symbol" w:hAnsi="Symbol"/>
        <w:color w:val="auto"/>
      </w:rPr>
    </w:lvl>
    <w:lvl w:ilvl="1" w:tplc="08090003">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9051C23"/>
    <w:multiLevelType w:val="hybridMultilevel"/>
    <w:tmpl w:val="6172B68E"/>
    <w:lvl w:ilvl="0" w:tplc="BDC6DB96">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6055DA"/>
    <w:multiLevelType w:val="hybridMultilevel"/>
    <w:tmpl w:val="8790363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2213796C"/>
    <w:multiLevelType w:val="hybridMultilevel"/>
    <w:tmpl w:val="F2CC1B7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4EA5AD6"/>
    <w:multiLevelType w:val="hybridMultilevel"/>
    <w:tmpl w:val="9F68097E"/>
    <w:lvl w:ilvl="0" w:tplc="BDC6DB96">
      <w:start w:val="1"/>
      <w:numFmt w:val="bullet"/>
      <w:lvlText w:val=""/>
      <w:lvlJc w:val="left"/>
      <w:pPr>
        <w:ind w:left="360" w:hanging="360"/>
      </w:pPr>
      <w:rPr>
        <w:rFonts w:hint="default" w:ascii="Symbol" w:hAnsi="Symbol"/>
        <w:color w:val="000000" w:themeColor="text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554396A"/>
    <w:multiLevelType w:val="hybridMultilevel"/>
    <w:tmpl w:val="C8F4ECF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7A7597F"/>
    <w:multiLevelType w:val="hybridMultilevel"/>
    <w:tmpl w:val="94BA36B8"/>
    <w:lvl w:ilvl="0" w:tplc="87043D4C">
      <w:start w:val="1"/>
      <w:numFmt w:val="bullet"/>
      <w:lvlText w:val=""/>
      <w:lvlJc w:val="left"/>
      <w:pPr>
        <w:ind w:left="720" w:hanging="360"/>
      </w:pPr>
      <w:rPr>
        <w:rFonts w:hint="default" w:ascii="Wingdings" w:hAnsi="Wingdings"/>
        <w:color w:val="FFFFFF" w:themeColor="background1"/>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2E757D3A"/>
    <w:multiLevelType w:val="hybridMultilevel"/>
    <w:tmpl w:val="4E405882"/>
    <w:lvl w:ilvl="0" w:tplc="CFFCA52C">
      <w:start w:val="1"/>
      <w:numFmt w:val="bullet"/>
      <w:pStyle w:val="TableContent-bullets"/>
      <w:lvlText w:val=""/>
      <w:lvlJc w:val="left"/>
      <w:pPr>
        <w:ind w:left="6" w:hanging="360"/>
      </w:pPr>
      <w:rPr>
        <w:rFonts w:hint="default" w:ascii="Symbol" w:hAnsi="Symbol"/>
      </w:rPr>
    </w:lvl>
    <w:lvl w:ilvl="1" w:tplc="14090003">
      <w:start w:val="1"/>
      <w:numFmt w:val="bullet"/>
      <w:lvlText w:val="o"/>
      <w:lvlJc w:val="left"/>
      <w:pPr>
        <w:ind w:left="726" w:hanging="360"/>
      </w:pPr>
      <w:rPr>
        <w:rFonts w:hint="default" w:ascii="Courier New" w:hAnsi="Courier New" w:cs="Courier New"/>
      </w:rPr>
    </w:lvl>
    <w:lvl w:ilvl="2" w:tplc="14090005" w:tentative="1">
      <w:start w:val="1"/>
      <w:numFmt w:val="bullet"/>
      <w:lvlText w:val=""/>
      <w:lvlJc w:val="left"/>
      <w:pPr>
        <w:ind w:left="1446" w:hanging="360"/>
      </w:pPr>
      <w:rPr>
        <w:rFonts w:hint="default" w:ascii="Wingdings" w:hAnsi="Wingdings"/>
      </w:rPr>
    </w:lvl>
    <w:lvl w:ilvl="3" w:tplc="14090001" w:tentative="1">
      <w:start w:val="1"/>
      <w:numFmt w:val="bullet"/>
      <w:lvlText w:val=""/>
      <w:lvlJc w:val="left"/>
      <w:pPr>
        <w:ind w:left="2166" w:hanging="360"/>
      </w:pPr>
      <w:rPr>
        <w:rFonts w:hint="default" w:ascii="Symbol" w:hAnsi="Symbol"/>
      </w:rPr>
    </w:lvl>
    <w:lvl w:ilvl="4" w:tplc="14090003" w:tentative="1">
      <w:start w:val="1"/>
      <w:numFmt w:val="bullet"/>
      <w:lvlText w:val="o"/>
      <w:lvlJc w:val="left"/>
      <w:pPr>
        <w:ind w:left="2886" w:hanging="360"/>
      </w:pPr>
      <w:rPr>
        <w:rFonts w:hint="default" w:ascii="Courier New" w:hAnsi="Courier New" w:cs="Courier New"/>
      </w:rPr>
    </w:lvl>
    <w:lvl w:ilvl="5" w:tplc="14090005" w:tentative="1">
      <w:start w:val="1"/>
      <w:numFmt w:val="bullet"/>
      <w:lvlText w:val=""/>
      <w:lvlJc w:val="left"/>
      <w:pPr>
        <w:ind w:left="3606" w:hanging="360"/>
      </w:pPr>
      <w:rPr>
        <w:rFonts w:hint="default" w:ascii="Wingdings" w:hAnsi="Wingdings"/>
      </w:rPr>
    </w:lvl>
    <w:lvl w:ilvl="6" w:tplc="14090001" w:tentative="1">
      <w:start w:val="1"/>
      <w:numFmt w:val="bullet"/>
      <w:lvlText w:val=""/>
      <w:lvlJc w:val="left"/>
      <w:pPr>
        <w:ind w:left="4326" w:hanging="360"/>
      </w:pPr>
      <w:rPr>
        <w:rFonts w:hint="default" w:ascii="Symbol" w:hAnsi="Symbol"/>
      </w:rPr>
    </w:lvl>
    <w:lvl w:ilvl="7" w:tplc="14090003" w:tentative="1">
      <w:start w:val="1"/>
      <w:numFmt w:val="bullet"/>
      <w:lvlText w:val="o"/>
      <w:lvlJc w:val="left"/>
      <w:pPr>
        <w:ind w:left="5046" w:hanging="360"/>
      </w:pPr>
      <w:rPr>
        <w:rFonts w:hint="default" w:ascii="Courier New" w:hAnsi="Courier New" w:cs="Courier New"/>
      </w:rPr>
    </w:lvl>
    <w:lvl w:ilvl="8" w:tplc="14090005" w:tentative="1">
      <w:start w:val="1"/>
      <w:numFmt w:val="bullet"/>
      <w:lvlText w:val=""/>
      <w:lvlJc w:val="left"/>
      <w:pPr>
        <w:ind w:left="5766" w:hanging="360"/>
      </w:pPr>
      <w:rPr>
        <w:rFonts w:hint="default" w:ascii="Wingdings" w:hAnsi="Wingdings"/>
      </w:rPr>
    </w:lvl>
  </w:abstractNum>
  <w:abstractNum w:abstractNumId="15" w15:restartNumberingAfterBreak="0">
    <w:nsid w:val="33C1385D"/>
    <w:multiLevelType w:val="hybridMultilevel"/>
    <w:tmpl w:val="8BA8485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363C52B1"/>
    <w:multiLevelType w:val="hybridMultilevel"/>
    <w:tmpl w:val="3E082066"/>
    <w:lvl w:ilvl="0" w:tplc="BDC6DB96">
      <w:start w:val="1"/>
      <w:numFmt w:val="bullet"/>
      <w:lvlText w:val=""/>
      <w:lvlJc w:val="left"/>
      <w:pPr>
        <w:ind w:left="360" w:hanging="360"/>
      </w:pPr>
      <w:rPr>
        <w:rFonts w:hint="default" w:ascii="Symbol" w:hAnsi="Symbol"/>
        <w:color w:val="00000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39AC4583"/>
    <w:multiLevelType w:val="hybridMultilevel"/>
    <w:tmpl w:val="EFFAE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BCC38F5"/>
    <w:multiLevelType w:val="hybridMultilevel"/>
    <w:tmpl w:val="35A8D84E"/>
    <w:lvl w:ilvl="0" w:tplc="2D103F94">
      <w:start w:val="1"/>
      <w:numFmt w:val="bullet"/>
      <w:pStyle w:val="Boxedbullet"/>
      <w:lvlText w:val=""/>
      <w:lvlJc w:val="left"/>
      <w:pPr>
        <w:tabs>
          <w:tab w:val="num" w:pos="605"/>
        </w:tabs>
        <w:ind w:left="605" w:hanging="360"/>
      </w:pPr>
      <w:rPr>
        <w:rFonts w:hint="default" w:ascii="Symbol" w:hAnsi="Symbol"/>
      </w:rPr>
    </w:lvl>
    <w:lvl w:ilvl="1" w:tplc="08090003">
      <w:start w:val="1"/>
      <w:numFmt w:val="bullet"/>
      <w:lvlText w:val="o"/>
      <w:lvlJc w:val="left"/>
      <w:pPr>
        <w:tabs>
          <w:tab w:val="num" w:pos="1685"/>
        </w:tabs>
        <w:ind w:left="1685" w:hanging="360"/>
      </w:pPr>
      <w:rPr>
        <w:rFonts w:hint="default" w:ascii="Courier New" w:hAnsi="Courier New" w:cs="Courier New"/>
      </w:rPr>
    </w:lvl>
    <w:lvl w:ilvl="2" w:tplc="08090005" w:tentative="1">
      <w:start w:val="1"/>
      <w:numFmt w:val="bullet"/>
      <w:lvlText w:val=""/>
      <w:lvlJc w:val="left"/>
      <w:pPr>
        <w:tabs>
          <w:tab w:val="num" w:pos="2405"/>
        </w:tabs>
        <w:ind w:left="2405" w:hanging="360"/>
      </w:pPr>
      <w:rPr>
        <w:rFonts w:hint="default" w:ascii="Wingdings" w:hAnsi="Wingdings"/>
      </w:rPr>
    </w:lvl>
    <w:lvl w:ilvl="3" w:tplc="08090001" w:tentative="1">
      <w:start w:val="1"/>
      <w:numFmt w:val="bullet"/>
      <w:lvlText w:val=""/>
      <w:lvlJc w:val="left"/>
      <w:pPr>
        <w:tabs>
          <w:tab w:val="num" w:pos="3125"/>
        </w:tabs>
        <w:ind w:left="3125" w:hanging="360"/>
      </w:pPr>
      <w:rPr>
        <w:rFonts w:hint="default" w:ascii="Symbol" w:hAnsi="Symbol"/>
      </w:rPr>
    </w:lvl>
    <w:lvl w:ilvl="4" w:tplc="08090003" w:tentative="1">
      <w:start w:val="1"/>
      <w:numFmt w:val="bullet"/>
      <w:lvlText w:val="o"/>
      <w:lvlJc w:val="left"/>
      <w:pPr>
        <w:tabs>
          <w:tab w:val="num" w:pos="3845"/>
        </w:tabs>
        <w:ind w:left="3845" w:hanging="360"/>
      </w:pPr>
      <w:rPr>
        <w:rFonts w:hint="default" w:ascii="Courier New" w:hAnsi="Courier New" w:cs="Courier New"/>
      </w:rPr>
    </w:lvl>
    <w:lvl w:ilvl="5" w:tplc="08090005" w:tentative="1">
      <w:start w:val="1"/>
      <w:numFmt w:val="bullet"/>
      <w:lvlText w:val=""/>
      <w:lvlJc w:val="left"/>
      <w:pPr>
        <w:tabs>
          <w:tab w:val="num" w:pos="4565"/>
        </w:tabs>
        <w:ind w:left="4565" w:hanging="360"/>
      </w:pPr>
      <w:rPr>
        <w:rFonts w:hint="default" w:ascii="Wingdings" w:hAnsi="Wingdings"/>
      </w:rPr>
    </w:lvl>
    <w:lvl w:ilvl="6" w:tplc="08090001" w:tentative="1">
      <w:start w:val="1"/>
      <w:numFmt w:val="bullet"/>
      <w:lvlText w:val=""/>
      <w:lvlJc w:val="left"/>
      <w:pPr>
        <w:tabs>
          <w:tab w:val="num" w:pos="5285"/>
        </w:tabs>
        <w:ind w:left="5285" w:hanging="360"/>
      </w:pPr>
      <w:rPr>
        <w:rFonts w:hint="default" w:ascii="Symbol" w:hAnsi="Symbol"/>
      </w:rPr>
    </w:lvl>
    <w:lvl w:ilvl="7" w:tplc="08090003" w:tentative="1">
      <w:start w:val="1"/>
      <w:numFmt w:val="bullet"/>
      <w:lvlText w:val="o"/>
      <w:lvlJc w:val="left"/>
      <w:pPr>
        <w:tabs>
          <w:tab w:val="num" w:pos="6005"/>
        </w:tabs>
        <w:ind w:left="6005" w:hanging="360"/>
      </w:pPr>
      <w:rPr>
        <w:rFonts w:hint="default" w:ascii="Courier New" w:hAnsi="Courier New" w:cs="Courier New"/>
      </w:rPr>
    </w:lvl>
    <w:lvl w:ilvl="8" w:tplc="08090005" w:tentative="1">
      <w:start w:val="1"/>
      <w:numFmt w:val="bullet"/>
      <w:lvlText w:val=""/>
      <w:lvlJc w:val="left"/>
      <w:pPr>
        <w:tabs>
          <w:tab w:val="num" w:pos="6725"/>
        </w:tabs>
        <w:ind w:left="6725" w:hanging="360"/>
      </w:pPr>
      <w:rPr>
        <w:rFonts w:hint="default" w:ascii="Wingdings" w:hAnsi="Wingdings"/>
      </w:rPr>
    </w:lvl>
  </w:abstractNum>
  <w:abstractNum w:abstractNumId="19" w15:restartNumberingAfterBreak="0">
    <w:nsid w:val="3D75604D"/>
    <w:multiLevelType w:val="hybridMultilevel"/>
    <w:tmpl w:val="5DF63BA2"/>
    <w:lvl w:ilvl="0" w:tplc="7E366840">
      <w:start w:val="1"/>
      <w:numFmt w:val="bullet"/>
      <w:lvlText w:val=""/>
      <w:lvlJc w:val="left"/>
      <w:pPr>
        <w:ind w:left="720" w:hanging="360"/>
      </w:pPr>
      <w:rPr>
        <w:rFonts w:hint="default" w:ascii="Symbol" w:hAnsi="Symbol"/>
        <w:sz w:val="22"/>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E2F4C3D"/>
    <w:multiLevelType w:val="hybridMultilevel"/>
    <w:tmpl w:val="0B726A8E"/>
    <w:lvl w:ilvl="0" w:tplc="BDC6DB96">
      <w:start w:val="1"/>
      <w:numFmt w:val="bullet"/>
      <w:lvlText w:val=""/>
      <w:lvlJc w:val="left"/>
      <w:pPr>
        <w:ind w:left="360" w:hanging="360"/>
      </w:pPr>
      <w:rPr>
        <w:rFonts w:hint="default" w:ascii="Symbol" w:hAnsi="Symbol"/>
        <w:color w:val="00000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430F5D87"/>
    <w:multiLevelType w:val="hybridMultilevel"/>
    <w:tmpl w:val="8E20CFF4"/>
    <w:lvl w:ilvl="0" w:tplc="1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40C42DB"/>
    <w:multiLevelType w:val="hybridMultilevel"/>
    <w:tmpl w:val="06AA2842"/>
    <w:lvl w:ilvl="0" w:tplc="BDC6DB96">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56E409A"/>
    <w:multiLevelType w:val="hybridMultilevel"/>
    <w:tmpl w:val="0796818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A9756F0"/>
    <w:multiLevelType w:val="hybridMultilevel"/>
    <w:tmpl w:val="AFB43D6C"/>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5" w15:restartNumberingAfterBreak="0">
    <w:nsid w:val="506D378D"/>
    <w:multiLevelType w:val="hybridMultilevel"/>
    <w:tmpl w:val="5D643862"/>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26" w15:restartNumberingAfterBreak="0">
    <w:nsid w:val="55317027"/>
    <w:multiLevelType w:val="hybridMultilevel"/>
    <w:tmpl w:val="B9C654F4"/>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27" w15:restartNumberingAfterBreak="0">
    <w:nsid w:val="579076D5"/>
    <w:multiLevelType w:val="hybridMultilevel"/>
    <w:tmpl w:val="38626D86"/>
    <w:lvl w:ilvl="0" w:tplc="14090001">
      <w:start w:val="1"/>
      <w:numFmt w:val="bullet"/>
      <w:lvlText w:val=""/>
      <w:lvlJc w:val="left"/>
      <w:pPr>
        <w:ind w:left="720" w:hanging="360"/>
      </w:pPr>
      <w:rPr>
        <w:rFonts w:hint="default" w:ascii="Symbol" w:hAnsi="Symbol"/>
      </w:rPr>
    </w:lvl>
    <w:lvl w:ilvl="1" w:tplc="14090001">
      <w:start w:val="1"/>
      <w:numFmt w:val="bullet"/>
      <w:lvlText w:val=""/>
      <w:lvlJc w:val="left"/>
      <w:pPr>
        <w:ind w:left="1440" w:hanging="360"/>
      </w:pPr>
      <w:rPr>
        <w:rFonts w:hint="default" w:ascii="Symbol" w:hAnsi="Symbol"/>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5FB436DE"/>
    <w:multiLevelType w:val="hybridMultilevel"/>
    <w:tmpl w:val="36F252C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6FBD6EB5"/>
    <w:multiLevelType w:val="hybridMultilevel"/>
    <w:tmpl w:val="502C14C0"/>
    <w:lvl w:ilvl="0" w:tplc="BDC6DB96">
      <w:start w:val="1"/>
      <w:numFmt w:val="bullet"/>
      <w:lvlText w:val=""/>
      <w:lvlJc w:val="left"/>
      <w:pPr>
        <w:ind w:left="360" w:hanging="360"/>
      </w:pPr>
      <w:rPr>
        <w:rFonts w:hint="default" w:ascii="Symbol" w:hAnsi="Symbol"/>
        <w:color w:val="000000"/>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702E6008"/>
    <w:multiLevelType w:val="hybridMultilevel"/>
    <w:tmpl w:val="A5D69E92"/>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71C26BC6"/>
    <w:multiLevelType w:val="hybridMultilevel"/>
    <w:tmpl w:val="9D7AB9C6"/>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72C244E2"/>
    <w:multiLevelType w:val="hybridMultilevel"/>
    <w:tmpl w:val="8822FD6E"/>
    <w:lvl w:ilvl="0" w:tplc="BDC6DB96">
      <w:start w:val="1"/>
      <w:numFmt w:val="bullet"/>
      <w:lvlText w:val=""/>
      <w:lvlJc w:val="left"/>
      <w:pPr>
        <w:ind w:left="360" w:hanging="360"/>
      </w:pPr>
      <w:rPr>
        <w:rFonts w:hint="default" w:ascii="Symbol" w:hAnsi="Symbol"/>
        <w:color w:val="00000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78A77407"/>
    <w:multiLevelType w:val="hybridMultilevel"/>
    <w:tmpl w:val="22C8B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A474DAC"/>
    <w:multiLevelType w:val="hybridMultilevel"/>
    <w:tmpl w:val="2A6A6E4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5" w15:restartNumberingAfterBreak="0">
    <w:nsid w:val="7AA14A27"/>
    <w:multiLevelType w:val="hybridMultilevel"/>
    <w:tmpl w:val="2272CD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2"/>
  </w:num>
  <w:num w:numId="2">
    <w:abstractNumId w:val="18"/>
  </w:num>
  <w:num w:numId="3">
    <w:abstractNumId w:val="10"/>
  </w:num>
  <w:num w:numId="4">
    <w:abstractNumId w:val="14"/>
  </w:num>
  <w:num w:numId="5">
    <w:abstractNumId w:val="16"/>
  </w:num>
  <w:num w:numId="6">
    <w:abstractNumId w:val="8"/>
  </w:num>
  <w:num w:numId="7">
    <w:abstractNumId w:val="32"/>
  </w:num>
  <w:num w:numId="8">
    <w:abstractNumId w:val="3"/>
  </w:num>
  <w:num w:numId="9">
    <w:abstractNumId w:val="11"/>
  </w:num>
  <w:num w:numId="10">
    <w:abstractNumId w:val="18"/>
  </w:num>
  <w:num w:numId="11">
    <w:abstractNumId w:val="7"/>
  </w:num>
  <w:num w:numId="12">
    <w:abstractNumId w:val="24"/>
  </w:num>
  <w:num w:numId="13">
    <w:abstractNumId w:val="29"/>
  </w:num>
  <w:num w:numId="14">
    <w:abstractNumId w:val="21"/>
  </w:num>
  <w:num w:numId="15">
    <w:abstractNumId w:val="20"/>
  </w:num>
  <w:num w:numId="16">
    <w:abstractNumId w:val="35"/>
  </w:num>
  <w:num w:numId="17">
    <w:abstractNumId w:val="17"/>
  </w:num>
  <w:num w:numId="18">
    <w:abstractNumId w:val="33"/>
  </w:num>
  <w:num w:numId="19">
    <w:abstractNumId w:val="1"/>
  </w:num>
  <w:num w:numId="20">
    <w:abstractNumId w:val="13"/>
  </w:num>
  <w:num w:numId="21">
    <w:abstractNumId w:val="31"/>
  </w:num>
  <w:num w:numId="22">
    <w:abstractNumId w:val="6"/>
  </w:num>
  <w:num w:numId="23">
    <w:abstractNumId w:val="7"/>
  </w:num>
  <w:num w:numId="24">
    <w:abstractNumId w:val="4"/>
  </w:num>
  <w:num w:numId="25">
    <w:abstractNumId w:val="25"/>
  </w:num>
  <w:num w:numId="26">
    <w:abstractNumId w:val="34"/>
  </w:num>
  <w:num w:numId="27">
    <w:abstractNumId w:val="5"/>
  </w:num>
  <w:num w:numId="28">
    <w:abstractNumId w:val="15"/>
  </w:num>
  <w:num w:numId="29">
    <w:abstractNumId w:val="19"/>
  </w:num>
  <w:num w:numId="30">
    <w:abstractNumId w:val="12"/>
  </w:num>
  <w:num w:numId="31">
    <w:abstractNumId w:val="23"/>
  </w:num>
  <w:num w:numId="32">
    <w:abstractNumId w:val="26"/>
  </w:num>
  <w:num w:numId="33">
    <w:abstractNumId w:val="9"/>
  </w:num>
  <w:num w:numId="34">
    <w:abstractNumId w:val="2"/>
  </w:num>
  <w:num w:numId="35">
    <w:abstractNumId w:val="0"/>
  </w:num>
  <w:num w:numId="36">
    <w:abstractNumId w:val="18"/>
  </w:num>
  <w:num w:numId="37">
    <w:abstractNumId w:val="7"/>
  </w:num>
  <w:num w:numId="38">
    <w:abstractNumId w:val="30"/>
  </w:num>
  <w:num w:numId="39">
    <w:abstractNumId w:val="27"/>
  </w:num>
  <w:num w:numId="40">
    <w:abstractNumId w:val="28"/>
  </w:num>
  <w:num w:numId="41">
    <w:abstractNumId w:val="18"/>
  </w:num>
  <w:num w:numId="42">
    <w:abstractNumId w:val="1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63"/>
    <w:rsid w:val="00043814"/>
    <w:rsid w:val="0008113B"/>
    <w:rsid w:val="000A7E01"/>
    <w:rsid w:val="000B7490"/>
    <w:rsid w:val="000C54FE"/>
    <w:rsid w:val="000C70E3"/>
    <w:rsid w:val="001043A3"/>
    <w:rsid w:val="00107B2A"/>
    <w:rsid w:val="001507A2"/>
    <w:rsid w:val="0015294E"/>
    <w:rsid w:val="00160852"/>
    <w:rsid w:val="001652AF"/>
    <w:rsid w:val="00166CBB"/>
    <w:rsid w:val="00175A5F"/>
    <w:rsid w:val="00180ED0"/>
    <w:rsid w:val="00187A87"/>
    <w:rsid w:val="001B289A"/>
    <w:rsid w:val="001B7D5A"/>
    <w:rsid w:val="001D2E78"/>
    <w:rsid w:val="00222724"/>
    <w:rsid w:val="00243DDD"/>
    <w:rsid w:val="00253BE1"/>
    <w:rsid w:val="0025595E"/>
    <w:rsid w:val="00285E6F"/>
    <w:rsid w:val="00291B38"/>
    <w:rsid w:val="00293E54"/>
    <w:rsid w:val="00296F5C"/>
    <w:rsid w:val="002B67D7"/>
    <w:rsid w:val="002D0DC6"/>
    <w:rsid w:val="002E3AF0"/>
    <w:rsid w:val="002E496A"/>
    <w:rsid w:val="002E498C"/>
    <w:rsid w:val="002E5E51"/>
    <w:rsid w:val="003037A9"/>
    <w:rsid w:val="00306C0F"/>
    <w:rsid w:val="00315326"/>
    <w:rsid w:val="00337CD0"/>
    <w:rsid w:val="00362443"/>
    <w:rsid w:val="003677DE"/>
    <w:rsid w:val="003777C1"/>
    <w:rsid w:val="003977A9"/>
    <w:rsid w:val="003C40AD"/>
    <w:rsid w:val="003E76E1"/>
    <w:rsid w:val="003F2E40"/>
    <w:rsid w:val="00405A46"/>
    <w:rsid w:val="00412651"/>
    <w:rsid w:val="00413061"/>
    <w:rsid w:val="004209D4"/>
    <w:rsid w:val="00424124"/>
    <w:rsid w:val="00430A11"/>
    <w:rsid w:val="00434273"/>
    <w:rsid w:val="00451FFA"/>
    <w:rsid w:val="00467FCD"/>
    <w:rsid w:val="00483872"/>
    <w:rsid w:val="00493395"/>
    <w:rsid w:val="004C16F5"/>
    <w:rsid w:val="004D3C16"/>
    <w:rsid w:val="004E1539"/>
    <w:rsid w:val="004E29FA"/>
    <w:rsid w:val="00512874"/>
    <w:rsid w:val="0051326F"/>
    <w:rsid w:val="005175D3"/>
    <w:rsid w:val="00530E30"/>
    <w:rsid w:val="005378ED"/>
    <w:rsid w:val="00542CFC"/>
    <w:rsid w:val="00547B2C"/>
    <w:rsid w:val="005509F6"/>
    <w:rsid w:val="00556356"/>
    <w:rsid w:val="005708AC"/>
    <w:rsid w:val="00574A40"/>
    <w:rsid w:val="005761C6"/>
    <w:rsid w:val="005B6C7D"/>
    <w:rsid w:val="005E7BCB"/>
    <w:rsid w:val="005E7C8D"/>
    <w:rsid w:val="005F5721"/>
    <w:rsid w:val="0060142B"/>
    <w:rsid w:val="0061168C"/>
    <w:rsid w:val="00617988"/>
    <w:rsid w:val="00624317"/>
    <w:rsid w:val="00632D01"/>
    <w:rsid w:val="00641359"/>
    <w:rsid w:val="00643687"/>
    <w:rsid w:val="006724CE"/>
    <w:rsid w:val="00684D85"/>
    <w:rsid w:val="00693093"/>
    <w:rsid w:val="006A4596"/>
    <w:rsid w:val="006B6BC7"/>
    <w:rsid w:val="006C24D9"/>
    <w:rsid w:val="006E2741"/>
    <w:rsid w:val="006E4100"/>
    <w:rsid w:val="007050EF"/>
    <w:rsid w:val="007275AF"/>
    <w:rsid w:val="0072774C"/>
    <w:rsid w:val="00742613"/>
    <w:rsid w:val="00744343"/>
    <w:rsid w:val="00744B90"/>
    <w:rsid w:val="00750CFB"/>
    <w:rsid w:val="0075761F"/>
    <w:rsid w:val="0078361F"/>
    <w:rsid w:val="00783B45"/>
    <w:rsid w:val="00790406"/>
    <w:rsid w:val="00794D53"/>
    <w:rsid w:val="007B0C65"/>
    <w:rsid w:val="007B7F98"/>
    <w:rsid w:val="007C5719"/>
    <w:rsid w:val="007D14FD"/>
    <w:rsid w:val="007D7E4B"/>
    <w:rsid w:val="007E2889"/>
    <w:rsid w:val="007E2AE3"/>
    <w:rsid w:val="007E5DDB"/>
    <w:rsid w:val="0080269B"/>
    <w:rsid w:val="00807CD2"/>
    <w:rsid w:val="008343D8"/>
    <w:rsid w:val="008347F8"/>
    <w:rsid w:val="00852082"/>
    <w:rsid w:val="00863C48"/>
    <w:rsid w:val="008656BB"/>
    <w:rsid w:val="00867FDF"/>
    <w:rsid w:val="008766D0"/>
    <w:rsid w:val="0088687F"/>
    <w:rsid w:val="0089236B"/>
    <w:rsid w:val="00896D28"/>
    <w:rsid w:val="008B7F19"/>
    <w:rsid w:val="008C013A"/>
    <w:rsid w:val="008F0BAE"/>
    <w:rsid w:val="0091688D"/>
    <w:rsid w:val="009176D7"/>
    <w:rsid w:val="0092223E"/>
    <w:rsid w:val="00925D3D"/>
    <w:rsid w:val="0093704E"/>
    <w:rsid w:val="00941883"/>
    <w:rsid w:val="0096383D"/>
    <w:rsid w:val="00981627"/>
    <w:rsid w:val="00983044"/>
    <w:rsid w:val="00984264"/>
    <w:rsid w:val="00984636"/>
    <w:rsid w:val="009A5B65"/>
    <w:rsid w:val="009F0908"/>
    <w:rsid w:val="009F3CF2"/>
    <w:rsid w:val="009F644A"/>
    <w:rsid w:val="00A02FEF"/>
    <w:rsid w:val="00A032E2"/>
    <w:rsid w:val="00A03A92"/>
    <w:rsid w:val="00A467AB"/>
    <w:rsid w:val="00A547EC"/>
    <w:rsid w:val="00A56E4F"/>
    <w:rsid w:val="00A750B6"/>
    <w:rsid w:val="00A8089D"/>
    <w:rsid w:val="00A831BF"/>
    <w:rsid w:val="00A839F1"/>
    <w:rsid w:val="00A87C9A"/>
    <w:rsid w:val="00A928AD"/>
    <w:rsid w:val="00AA7534"/>
    <w:rsid w:val="00AB0EDC"/>
    <w:rsid w:val="00AC3AD3"/>
    <w:rsid w:val="00AC5F25"/>
    <w:rsid w:val="00AD5DF3"/>
    <w:rsid w:val="00AF278A"/>
    <w:rsid w:val="00B060F6"/>
    <w:rsid w:val="00B1250D"/>
    <w:rsid w:val="00B4040B"/>
    <w:rsid w:val="00B41F95"/>
    <w:rsid w:val="00B726E8"/>
    <w:rsid w:val="00B76835"/>
    <w:rsid w:val="00B94FE3"/>
    <w:rsid w:val="00BA4DEE"/>
    <w:rsid w:val="00BE10A2"/>
    <w:rsid w:val="00BF1E1B"/>
    <w:rsid w:val="00BF3FD8"/>
    <w:rsid w:val="00BF64AC"/>
    <w:rsid w:val="00BF7519"/>
    <w:rsid w:val="00C01B00"/>
    <w:rsid w:val="00C268D7"/>
    <w:rsid w:val="00C467F1"/>
    <w:rsid w:val="00C5268D"/>
    <w:rsid w:val="00C5567F"/>
    <w:rsid w:val="00C562BE"/>
    <w:rsid w:val="00C76395"/>
    <w:rsid w:val="00C7782B"/>
    <w:rsid w:val="00C93637"/>
    <w:rsid w:val="00CB3003"/>
    <w:rsid w:val="00CE263D"/>
    <w:rsid w:val="00CF1B11"/>
    <w:rsid w:val="00D05AB1"/>
    <w:rsid w:val="00D321C0"/>
    <w:rsid w:val="00D330CD"/>
    <w:rsid w:val="00D3321D"/>
    <w:rsid w:val="00D35917"/>
    <w:rsid w:val="00D5791B"/>
    <w:rsid w:val="00D63309"/>
    <w:rsid w:val="00D9043D"/>
    <w:rsid w:val="00D90D29"/>
    <w:rsid w:val="00DA0B76"/>
    <w:rsid w:val="00DA196A"/>
    <w:rsid w:val="00DA6A41"/>
    <w:rsid w:val="00DD0C1C"/>
    <w:rsid w:val="00DD584D"/>
    <w:rsid w:val="00DE21CA"/>
    <w:rsid w:val="00E33C79"/>
    <w:rsid w:val="00E90400"/>
    <w:rsid w:val="00EA6254"/>
    <w:rsid w:val="00EA626B"/>
    <w:rsid w:val="00EB6EC2"/>
    <w:rsid w:val="00EC464A"/>
    <w:rsid w:val="00ED11B1"/>
    <w:rsid w:val="00EF05CE"/>
    <w:rsid w:val="00EF5CE6"/>
    <w:rsid w:val="00F02225"/>
    <w:rsid w:val="00F035C5"/>
    <w:rsid w:val="00F0746F"/>
    <w:rsid w:val="00F1386F"/>
    <w:rsid w:val="00F37A06"/>
    <w:rsid w:val="00F40A63"/>
    <w:rsid w:val="00F4115B"/>
    <w:rsid w:val="00F45EF6"/>
    <w:rsid w:val="00F55663"/>
    <w:rsid w:val="00F832EE"/>
    <w:rsid w:val="00F95BD2"/>
    <w:rsid w:val="00FA2109"/>
    <w:rsid w:val="00FB3565"/>
    <w:rsid w:val="00FD1EAB"/>
    <w:rsid w:val="0613FCA7"/>
    <w:rsid w:val="0B367FBD"/>
    <w:rsid w:val="0D824B12"/>
    <w:rsid w:val="29B5BC19"/>
    <w:rsid w:val="2CDD4C5F"/>
    <w:rsid w:val="348575DA"/>
    <w:rsid w:val="53BAE4BC"/>
    <w:rsid w:val="6E0A9AE5"/>
    <w:rsid w:val="6E88E75B"/>
    <w:rsid w:val="77977A42"/>
    <w:rsid w:val="7A2C98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9574EA"/>
  <w15:chartTrackingRefBased/>
  <w15:docId w15:val="{7CBC9175-04D9-0B43-9963-1E7EF8D1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25595E"/>
  </w:style>
  <w:style w:type="paragraph" w:styleId="Heading1">
    <w:name w:val="heading 1"/>
    <w:basedOn w:val="Normal"/>
    <w:next w:val="Normal"/>
    <w:link w:val="Heading1Char"/>
    <w:qFormat/>
    <w:rsid w:val="007E5DDB"/>
    <w:pPr>
      <w:keepNext/>
      <w:spacing w:before="360" w:after="120"/>
      <w:ind w:left="-540"/>
      <w:outlineLvl w:val="0"/>
    </w:pPr>
    <w:rPr>
      <w:rFonts w:ascii="Georgia" w:hAnsi="Georgia" w:eastAsia="Times New Roman" w:cs="Arial"/>
      <w:sz w:val="28"/>
    </w:rPr>
  </w:style>
  <w:style w:type="paragraph" w:styleId="Heading5">
    <w:name w:val="heading 5"/>
    <w:basedOn w:val="Normal"/>
    <w:next w:val="Normal"/>
    <w:link w:val="Heading5Char"/>
    <w:uiPriority w:val="9"/>
    <w:unhideWhenUsed/>
    <w:qFormat/>
    <w:rsid w:val="00C01B00"/>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E5DDB"/>
    <w:pPr>
      <w:tabs>
        <w:tab w:val="center" w:pos="4680"/>
        <w:tab w:val="right" w:pos="9360"/>
      </w:tabs>
    </w:pPr>
  </w:style>
  <w:style w:type="character" w:styleId="HeaderChar" w:customStyle="1">
    <w:name w:val="Header Char"/>
    <w:basedOn w:val="DefaultParagraphFont"/>
    <w:link w:val="Header"/>
    <w:uiPriority w:val="99"/>
    <w:rsid w:val="007E5DDB"/>
  </w:style>
  <w:style w:type="paragraph" w:styleId="Footer">
    <w:name w:val="footer"/>
    <w:basedOn w:val="Normal"/>
    <w:link w:val="FooterChar"/>
    <w:uiPriority w:val="99"/>
    <w:unhideWhenUsed/>
    <w:rsid w:val="007E5DDB"/>
    <w:pPr>
      <w:tabs>
        <w:tab w:val="center" w:pos="4680"/>
        <w:tab w:val="right" w:pos="9360"/>
      </w:tabs>
    </w:pPr>
  </w:style>
  <w:style w:type="character" w:styleId="FooterChar" w:customStyle="1">
    <w:name w:val="Footer Char"/>
    <w:basedOn w:val="DefaultParagraphFont"/>
    <w:link w:val="Footer"/>
    <w:uiPriority w:val="99"/>
    <w:rsid w:val="007E5DDB"/>
  </w:style>
  <w:style w:type="character" w:styleId="PageNumber">
    <w:name w:val="page number"/>
    <w:basedOn w:val="DefaultParagraphFont"/>
    <w:unhideWhenUsed/>
    <w:rsid w:val="007E5DDB"/>
  </w:style>
  <w:style w:type="table" w:styleId="TableGrid">
    <w:name w:val="Table Grid"/>
    <w:basedOn w:val="TableNormal"/>
    <w:uiPriority w:val="39"/>
    <w:rsid w:val="007E5D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E5DDB"/>
    <w:pPr>
      <w:ind w:left="720"/>
      <w:contextualSpacing/>
    </w:pPr>
  </w:style>
  <w:style w:type="paragraph" w:styleId="BlockText">
    <w:name w:val="Block Text"/>
    <w:basedOn w:val="Normal"/>
    <w:rsid w:val="007E5DDB"/>
    <w:pPr>
      <w:ind w:left="-540" w:right="-37"/>
      <w:jc w:val="both"/>
    </w:pPr>
    <w:rPr>
      <w:rFonts w:ascii="Georgia" w:hAnsi="Georgia" w:eastAsia="Times New Roman" w:cs="Arial"/>
      <w:bCs/>
      <w:sz w:val="22"/>
      <w:szCs w:val="22"/>
    </w:rPr>
  </w:style>
  <w:style w:type="character" w:styleId="Heading1Char" w:customStyle="1">
    <w:name w:val="Heading 1 Char"/>
    <w:basedOn w:val="DefaultParagraphFont"/>
    <w:link w:val="Heading1"/>
    <w:rsid w:val="007E5DDB"/>
    <w:rPr>
      <w:rFonts w:ascii="Georgia" w:hAnsi="Georgia" w:eastAsia="Times New Roman" w:cs="Arial"/>
      <w:sz w:val="28"/>
    </w:rPr>
  </w:style>
  <w:style w:type="character" w:styleId="apple-converted-space" w:customStyle="1">
    <w:name w:val="apple-converted-space"/>
    <w:basedOn w:val="DefaultParagraphFont"/>
    <w:rsid w:val="007E5DDB"/>
  </w:style>
  <w:style w:type="paragraph" w:styleId="Boxedtext" w:customStyle="1">
    <w:name w:val="Boxed text"/>
    <w:basedOn w:val="Normal"/>
    <w:link w:val="BoxedtextChar"/>
    <w:rsid w:val="007E5DDB"/>
    <w:pPr>
      <w:spacing w:before="60" w:after="60"/>
    </w:pPr>
    <w:rPr>
      <w:rFonts w:ascii="Georgia" w:hAnsi="Georgia" w:eastAsia="Times New Roman" w:cs="Arial"/>
      <w:bCs/>
      <w:sz w:val="22"/>
    </w:rPr>
  </w:style>
  <w:style w:type="paragraph" w:styleId="Boxedbullet" w:customStyle="1">
    <w:name w:val="Boxed bullet"/>
    <w:basedOn w:val="Boxedtext"/>
    <w:rsid w:val="007E5DDB"/>
    <w:pPr>
      <w:numPr>
        <w:numId w:val="2"/>
      </w:numPr>
    </w:pPr>
  </w:style>
  <w:style w:type="character" w:styleId="BoxedtextChar" w:customStyle="1">
    <w:name w:val="Boxed text Char"/>
    <w:link w:val="Boxedtext"/>
    <w:rsid w:val="007E5DDB"/>
    <w:rPr>
      <w:rFonts w:ascii="Georgia" w:hAnsi="Georgia" w:eastAsia="Times New Roman" w:cs="Arial"/>
      <w:bCs/>
      <w:sz w:val="22"/>
    </w:rPr>
  </w:style>
  <w:style w:type="paragraph" w:styleId="CommentText">
    <w:name w:val="annotation text"/>
    <w:basedOn w:val="Normal"/>
    <w:link w:val="CommentTextChar"/>
    <w:semiHidden/>
    <w:rsid w:val="007E5DDB"/>
    <w:pPr>
      <w:spacing w:line="300" w:lineRule="exact"/>
    </w:pPr>
    <w:rPr>
      <w:rFonts w:ascii="Georgia" w:hAnsi="Georgia" w:eastAsia="Times New Roman" w:cs="Arial"/>
      <w:bCs/>
      <w:sz w:val="22"/>
      <w:szCs w:val="20"/>
    </w:rPr>
  </w:style>
  <w:style w:type="character" w:styleId="CommentTextChar" w:customStyle="1">
    <w:name w:val="Comment Text Char"/>
    <w:basedOn w:val="DefaultParagraphFont"/>
    <w:link w:val="CommentText"/>
    <w:semiHidden/>
    <w:rsid w:val="007E5DDB"/>
    <w:rPr>
      <w:rFonts w:ascii="Georgia" w:hAnsi="Georgia" w:eastAsia="Times New Roman" w:cs="Arial"/>
      <w:bCs/>
      <w:sz w:val="22"/>
      <w:szCs w:val="20"/>
    </w:rPr>
  </w:style>
  <w:style w:type="character" w:styleId="CommentReference">
    <w:name w:val="annotation reference"/>
    <w:semiHidden/>
    <w:rsid w:val="00C01B00"/>
    <w:rPr>
      <w:sz w:val="16"/>
      <w:szCs w:val="16"/>
    </w:rPr>
  </w:style>
  <w:style w:type="character" w:styleId="Heading5Char" w:customStyle="1">
    <w:name w:val="Heading 5 Char"/>
    <w:basedOn w:val="DefaultParagraphFont"/>
    <w:link w:val="Heading5"/>
    <w:uiPriority w:val="9"/>
    <w:rsid w:val="00C01B00"/>
    <w:rPr>
      <w:rFonts w:asciiTheme="majorHAnsi" w:hAnsiTheme="majorHAnsi" w:eastAsiaTheme="majorEastAsia" w:cstheme="majorBidi"/>
      <w:color w:val="2F5496" w:themeColor="accent1" w:themeShade="BF"/>
    </w:rPr>
  </w:style>
  <w:style w:type="paragraph" w:styleId="TableHeading" w:customStyle="1">
    <w:name w:val="Table Heading"/>
    <w:basedOn w:val="BodyText"/>
    <w:next w:val="Normal"/>
    <w:link w:val="TableHeadingChar"/>
    <w:qFormat/>
    <w:locked/>
    <w:rsid w:val="00C01B00"/>
    <w:pPr>
      <w:keepNext/>
      <w:spacing w:before="60" w:after="60"/>
    </w:pPr>
    <w:rPr>
      <w:rFonts w:ascii="Arial" w:hAnsi="Arial" w:eastAsia="Times New Roman" w:cs="Times New Roman"/>
      <w:b/>
      <w:color w:val="0D0D0D" w:themeColor="text1" w:themeTint="F2"/>
      <w:sz w:val="16"/>
      <w:lang w:eastAsia="en-GB"/>
    </w:rPr>
  </w:style>
  <w:style w:type="character" w:styleId="TableHeadingChar" w:customStyle="1">
    <w:name w:val="Table Heading Char"/>
    <w:link w:val="TableHeading"/>
    <w:locked/>
    <w:rsid w:val="00C01B00"/>
    <w:rPr>
      <w:rFonts w:ascii="Arial" w:hAnsi="Arial" w:eastAsia="Times New Roman" w:cs="Times New Roman"/>
      <w:b/>
      <w:color w:val="0D0D0D" w:themeColor="text1" w:themeTint="F2"/>
      <w:sz w:val="16"/>
      <w:lang w:eastAsia="en-GB"/>
    </w:rPr>
  </w:style>
  <w:style w:type="paragraph" w:styleId="TableContent-bullets" w:customStyle="1">
    <w:name w:val="Table Content - bullets"/>
    <w:basedOn w:val="Normal"/>
    <w:link w:val="TableContent-bulletsChar"/>
    <w:qFormat/>
    <w:rsid w:val="00C01B00"/>
    <w:pPr>
      <w:numPr>
        <w:numId w:val="4"/>
      </w:numPr>
      <w:spacing w:before="100" w:after="100" w:line="288" w:lineRule="auto"/>
    </w:pPr>
    <w:rPr>
      <w:rFonts w:ascii="Arial" w:hAnsi="Arial"/>
      <w:color w:val="323E48"/>
      <w:sz w:val="18"/>
      <w:szCs w:val="16"/>
    </w:rPr>
  </w:style>
  <w:style w:type="character" w:styleId="TableContent-bulletsChar" w:customStyle="1">
    <w:name w:val="Table Content - bullets Char"/>
    <w:basedOn w:val="DefaultParagraphFont"/>
    <w:link w:val="TableContent-bullets"/>
    <w:rsid w:val="00C01B00"/>
    <w:rPr>
      <w:rFonts w:ascii="Arial" w:hAnsi="Arial"/>
      <w:color w:val="323E48"/>
      <w:sz w:val="18"/>
      <w:szCs w:val="16"/>
    </w:rPr>
  </w:style>
  <w:style w:type="table" w:styleId="PlainTable41" w:customStyle="1">
    <w:name w:val="Plain Table 41"/>
    <w:basedOn w:val="TableNormal"/>
    <w:uiPriority w:val="44"/>
    <w:rsid w:val="00C01B00"/>
    <w:rPr>
      <w:rFonts w:ascii="Arial" w:hAnsi="Arial"/>
      <w:color w:val="323E48"/>
      <w:sz w:val="18"/>
      <w:szCs w:val="22"/>
    </w:rPr>
    <w:tblPr>
      <w:tblStyleRowBandSize w:val="1"/>
      <w:tblStyleColBandSize w:val="1"/>
      <w:tblBorders>
        <w:top w:val="single" w:color="CDCCC9" w:sz="4" w:space="0"/>
        <w:left w:val="single" w:color="CDCCC9" w:sz="4" w:space="0"/>
        <w:bottom w:val="single" w:color="CDCCC9" w:sz="4" w:space="0"/>
        <w:right w:val="single" w:color="CDCCC9" w:sz="4" w:space="0"/>
        <w:insideH w:val="single" w:color="CDCCC9" w:sz="4" w:space="0"/>
        <w:insideV w:val="single" w:color="CDCCC9" w:sz="4" w:space="0"/>
      </w:tblBorders>
    </w:tblPr>
    <w:tblStylePr w:type="firstRow">
      <w:rPr>
        <w:rFonts w:ascii="Arial" w:hAnsi="Arial"/>
        <w:b w:val="0"/>
        <w:bCs/>
        <w:i w:val="0"/>
        <w:color w:val="FFFFFF" w:themeColor="background1"/>
        <w:sz w:val="18"/>
      </w:rPr>
      <w:tblPr/>
      <w:tcPr>
        <w:tcBorders>
          <w:top w:val="single" w:color="81BC00" w:sz="4" w:space="0"/>
          <w:left w:val="single" w:color="81BC00" w:sz="4" w:space="0"/>
          <w:bottom w:val="single" w:color="81BC00" w:sz="4" w:space="0"/>
          <w:right w:val="single" w:color="81BC00" w:sz="4" w:space="0"/>
          <w:insideH w:val="single" w:color="81BC00" w:sz="4" w:space="0"/>
          <w:insideV w:val="single" w:color="81BC00" w:sz="4" w:space="0"/>
        </w:tcBorders>
        <w:shd w:val="clear" w:color="auto" w:fill="94D600"/>
      </w:tcPr>
    </w:tblStylePr>
    <w:tblStylePr w:type="lastRow">
      <w:rPr>
        <w:b/>
        <w:bCs/>
      </w:rPr>
    </w:tblStylePr>
    <w:tblStylePr w:type="firstCol">
      <w:rPr>
        <w:rFonts w:ascii="Arial" w:hAnsi="Arial"/>
        <w:b w:val="0"/>
        <w:bCs/>
        <w:color w:val="323E48"/>
        <w:sz w:val="16"/>
      </w:rPr>
      <w:tblPr/>
      <w:tcPr>
        <w:shd w:val="clear" w:color="auto" w:fill="F5F5F5"/>
      </w:tcPr>
    </w:tblStylePr>
    <w:tblStylePr w:type="lastCol">
      <w:rPr>
        <w:b/>
        <w:bCs/>
      </w:rPr>
    </w:tblStylePr>
    <w:tblStylePr w:type="band1Vert">
      <w:tblPr/>
      <w:tcPr>
        <w:shd w:val="clear" w:color="auto" w:fill="F2F2F2" w:themeFill="background1" w:themeFillShade="F2"/>
      </w:tcPr>
    </w:tblStylePr>
    <w:tblStylePr w:type="band2Horz">
      <w:rPr>
        <w:rFonts w:ascii="Arial" w:hAnsi="Arial"/>
        <w:sz w:val="18"/>
      </w:rPr>
      <w:tblPr/>
      <w:tcPr>
        <w:shd w:val="clear" w:color="auto" w:fill="F5F5F5"/>
      </w:tcPr>
    </w:tblStylePr>
  </w:style>
  <w:style w:type="paragraph" w:styleId="BodyText">
    <w:name w:val="Body Text"/>
    <w:basedOn w:val="Normal"/>
    <w:link w:val="BodyTextChar"/>
    <w:uiPriority w:val="99"/>
    <w:semiHidden/>
    <w:unhideWhenUsed/>
    <w:rsid w:val="00C01B00"/>
    <w:pPr>
      <w:spacing w:after="120"/>
    </w:pPr>
  </w:style>
  <w:style w:type="character" w:styleId="BodyTextChar" w:customStyle="1">
    <w:name w:val="Body Text Char"/>
    <w:basedOn w:val="DefaultParagraphFont"/>
    <w:link w:val="BodyText"/>
    <w:uiPriority w:val="99"/>
    <w:semiHidden/>
    <w:rsid w:val="00C01B00"/>
  </w:style>
  <w:style w:type="paragraph" w:styleId="NormalWeb">
    <w:name w:val="Normal (Web)"/>
    <w:basedOn w:val="Normal"/>
    <w:uiPriority w:val="99"/>
    <w:semiHidden/>
    <w:unhideWhenUsed/>
    <w:rsid w:val="005708AC"/>
    <w:pPr>
      <w:spacing w:before="100" w:beforeAutospacing="1" w:after="100" w:afterAutospacing="1"/>
    </w:pPr>
    <w:rPr>
      <w:rFonts w:ascii="Times New Roman" w:hAnsi="Times New Roman" w:cs="Times New Roman" w:eastAsiaTheme="minorEastAsia"/>
    </w:rPr>
  </w:style>
  <w:style w:type="paragraph" w:styleId="Boxedtextlandscape" w:customStyle="1">
    <w:name w:val="Boxed text/landscape"/>
    <w:basedOn w:val="Normal"/>
    <w:link w:val="BoxedtextlandscapeCharChar"/>
    <w:rsid w:val="006A4596"/>
    <w:pPr>
      <w:spacing w:before="60" w:after="60"/>
    </w:pPr>
    <w:rPr>
      <w:rFonts w:ascii="Georgia" w:hAnsi="Georgia" w:eastAsia="Times New Roman" w:cs="Arial"/>
      <w:bCs/>
      <w:sz w:val="22"/>
    </w:rPr>
  </w:style>
  <w:style w:type="character" w:styleId="BoxedtextlandscapeCharChar" w:customStyle="1">
    <w:name w:val="Boxed text/landscape Char Char"/>
    <w:link w:val="Boxedtextlandscape"/>
    <w:rsid w:val="006A4596"/>
    <w:rPr>
      <w:rFonts w:ascii="Georgia" w:hAnsi="Georgia" w:eastAsia="Times New Roman" w:cs="Arial"/>
      <w:bCs/>
      <w:sz w:val="22"/>
    </w:rPr>
  </w:style>
  <w:style w:type="paragraph" w:styleId="BalloonText">
    <w:name w:val="Balloon Text"/>
    <w:basedOn w:val="Normal"/>
    <w:link w:val="BalloonTextChar"/>
    <w:uiPriority w:val="99"/>
    <w:semiHidden/>
    <w:unhideWhenUsed/>
    <w:rsid w:val="00D5791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791B"/>
    <w:rPr>
      <w:rFonts w:ascii="Segoe UI" w:hAnsi="Segoe UI" w:cs="Segoe UI"/>
      <w:sz w:val="18"/>
      <w:szCs w:val="18"/>
    </w:rPr>
  </w:style>
  <w:style w:type="table" w:styleId="TableGrid1" w:customStyle="1">
    <w:name w:val="Table Grid1"/>
    <w:basedOn w:val="TableNormal"/>
    <w:next w:val="TableGrid"/>
    <w:uiPriority w:val="39"/>
    <w:rsid w:val="00CB3003"/>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B4040B"/>
    <w:pPr>
      <w:spacing w:line="240" w:lineRule="auto"/>
    </w:pPr>
    <w:rPr>
      <w:rFonts w:asciiTheme="minorHAnsi" w:hAnsiTheme="minorHAnsi" w:eastAsiaTheme="minorHAnsi" w:cstheme="minorBidi"/>
      <w:b/>
      <w:sz w:val="20"/>
    </w:rPr>
  </w:style>
  <w:style w:type="character" w:styleId="CommentSubjectChar" w:customStyle="1">
    <w:name w:val="Comment Subject Char"/>
    <w:basedOn w:val="CommentTextChar"/>
    <w:link w:val="CommentSubject"/>
    <w:uiPriority w:val="99"/>
    <w:semiHidden/>
    <w:rsid w:val="00B4040B"/>
    <w:rPr>
      <w:rFonts w:ascii="Georgia" w:hAnsi="Georgia" w:eastAsia="Times New Roman" w:cs="Arial"/>
      <w:b/>
      <w:bCs/>
      <w:sz w:val="20"/>
      <w:szCs w:val="20"/>
    </w:rPr>
  </w:style>
  <w:style w:type="paragraph" w:styleId="Caption">
    <w:name w:val="caption"/>
    <w:basedOn w:val="Normal"/>
    <w:next w:val="Normal"/>
    <w:uiPriority w:val="35"/>
    <w:unhideWhenUsed/>
    <w:qFormat/>
    <w:rsid w:val="008347F8"/>
    <w:pPr>
      <w:spacing w:after="200"/>
    </w:pPr>
    <w:rPr>
      <w:i/>
      <w:iCs/>
      <w:color w:val="44546A" w:themeColor="text2"/>
      <w:sz w:val="18"/>
      <w:szCs w:val="18"/>
    </w:rPr>
  </w:style>
  <w:style w:type="table" w:styleId="TableGrid2" w:customStyle="1">
    <w:name w:val="Table Grid2"/>
    <w:basedOn w:val="TableNormal"/>
    <w:next w:val="TableGrid"/>
    <w:uiPriority w:val="39"/>
    <w:rsid w:val="00B94F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906">
      <w:bodyDiv w:val="1"/>
      <w:marLeft w:val="0"/>
      <w:marRight w:val="0"/>
      <w:marTop w:val="0"/>
      <w:marBottom w:val="0"/>
      <w:divBdr>
        <w:top w:val="none" w:sz="0" w:space="0" w:color="auto"/>
        <w:left w:val="none" w:sz="0" w:space="0" w:color="auto"/>
        <w:bottom w:val="none" w:sz="0" w:space="0" w:color="auto"/>
        <w:right w:val="none" w:sz="0" w:space="0" w:color="auto"/>
      </w:divBdr>
    </w:div>
    <w:div w:id="65079282">
      <w:bodyDiv w:val="1"/>
      <w:marLeft w:val="0"/>
      <w:marRight w:val="0"/>
      <w:marTop w:val="0"/>
      <w:marBottom w:val="0"/>
      <w:divBdr>
        <w:top w:val="none" w:sz="0" w:space="0" w:color="auto"/>
        <w:left w:val="none" w:sz="0" w:space="0" w:color="auto"/>
        <w:bottom w:val="none" w:sz="0" w:space="0" w:color="auto"/>
        <w:right w:val="none" w:sz="0" w:space="0" w:color="auto"/>
      </w:divBdr>
    </w:div>
    <w:div w:id="229735506">
      <w:bodyDiv w:val="1"/>
      <w:marLeft w:val="0"/>
      <w:marRight w:val="0"/>
      <w:marTop w:val="0"/>
      <w:marBottom w:val="0"/>
      <w:divBdr>
        <w:top w:val="none" w:sz="0" w:space="0" w:color="auto"/>
        <w:left w:val="none" w:sz="0" w:space="0" w:color="auto"/>
        <w:bottom w:val="none" w:sz="0" w:space="0" w:color="auto"/>
        <w:right w:val="none" w:sz="0" w:space="0" w:color="auto"/>
      </w:divBdr>
    </w:div>
    <w:div w:id="313680268">
      <w:bodyDiv w:val="1"/>
      <w:marLeft w:val="0"/>
      <w:marRight w:val="0"/>
      <w:marTop w:val="0"/>
      <w:marBottom w:val="0"/>
      <w:divBdr>
        <w:top w:val="none" w:sz="0" w:space="0" w:color="auto"/>
        <w:left w:val="none" w:sz="0" w:space="0" w:color="auto"/>
        <w:bottom w:val="none" w:sz="0" w:space="0" w:color="auto"/>
        <w:right w:val="none" w:sz="0" w:space="0" w:color="auto"/>
      </w:divBdr>
    </w:div>
    <w:div w:id="684674296">
      <w:bodyDiv w:val="1"/>
      <w:marLeft w:val="0"/>
      <w:marRight w:val="0"/>
      <w:marTop w:val="0"/>
      <w:marBottom w:val="0"/>
      <w:divBdr>
        <w:top w:val="none" w:sz="0" w:space="0" w:color="auto"/>
        <w:left w:val="none" w:sz="0" w:space="0" w:color="auto"/>
        <w:bottom w:val="none" w:sz="0" w:space="0" w:color="auto"/>
        <w:right w:val="none" w:sz="0" w:space="0" w:color="auto"/>
      </w:divBdr>
    </w:div>
    <w:div w:id="688525141">
      <w:bodyDiv w:val="1"/>
      <w:marLeft w:val="0"/>
      <w:marRight w:val="0"/>
      <w:marTop w:val="0"/>
      <w:marBottom w:val="0"/>
      <w:divBdr>
        <w:top w:val="none" w:sz="0" w:space="0" w:color="auto"/>
        <w:left w:val="none" w:sz="0" w:space="0" w:color="auto"/>
        <w:bottom w:val="none" w:sz="0" w:space="0" w:color="auto"/>
        <w:right w:val="none" w:sz="0" w:space="0" w:color="auto"/>
      </w:divBdr>
    </w:div>
    <w:div w:id="767308698">
      <w:bodyDiv w:val="1"/>
      <w:marLeft w:val="0"/>
      <w:marRight w:val="0"/>
      <w:marTop w:val="0"/>
      <w:marBottom w:val="0"/>
      <w:divBdr>
        <w:top w:val="none" w:sz="0" w:space="0" w:color="auto"/>
        <w:left w:val="none" w:sz="0" w:space="0" w:color="auto"/>
        <w:bottom w:val="none" w:sz="0" w:space="0" w:color="auto"/>
        <w:right w:val="none" w:sz="0" w:space="0" w:color="auto"/>
      </w:divBdr>
    </w:div>
    <w:div w:id="864711621">
      <w:bodyDiv w:val="1"/>
      <w:marLeft w:val="0"/>
      <w:marRight w:val="0"/>
      <w:marTop w:val="0"/>
      <w:marBottom w:val="0"/>
      <w:divBdr>
        <w:top w:val="none" w:sz="0" w:space="0" w:color="auto"/>
        <w:left w:val="none" w:sz="0" w:space="0" w:color="auto"/>
        <w:bottom w:val="none" w:sz="0" w:space="0" w:color="auto"/>
        <w:right w:val="none" w:sz="0" w:space="0" w:color="auto"/>
      </w:divBdr>
    </w:div>
    <w:div w:id="947468509">
      <w:bodyDiv w:val="1"/>
      <w:marLeft w:val="0"/>
      <w:marRight w:val="0"/>
      <w:marTop w:val="0"/>
      <w:marBottom w:val="0"/>
      <w:divBdr>
        <w:top w:val="none" w:sz="0" w:space="0" w:color="auto"/>
        <w:left w:val="none" w:sz="0" w:space="0" w:color="auto"/>
        <w:bottom w:val="none" w:sz="0" w:space="0" w:color="auto"/>
        <w:right w:val="none" w:sz="0" w:space="0" w:color="auto"/>
      </w:divBdr>
    </w:div>
    <w:div w:id="1460411912">
      <w:bodyDiv w:val="1"/>
      <w:marLeft w:val="0"/>
      <w:marRight w:val="0"/>
      <w:marTop w:val="0"/>
      <w:marBottom w:val="0"/>
      <w:divBdr>
        <w:top w:val="none" w:sz="0" w:space="0" w:color="auto"/>
        <w:left w:val="none" w:sz="0" w:space="0" w:color="auto"/>
        <w:bottom w:val="none" w:sz="0" w:space="0" w:color="auto"/>
        <w:right w:val="none" w:sz="0" w:space="0" w:color="auto"/>
      </w:divBdr>
    </w:div>
    <w:div w:id="1666123809">
      <w:bodyDiv w:val="1"/>
      <w:marLeft w:val="0"/>
      <w:marRight w:val="0"/>
      <w:marTop w:val="0"/>
      <w:marBottom w:val="0"/>
      <w:divBdr>
        <w:top w:val="none" w:sz="0" w:space="0" w:color="auto"/>
        <w:left w:val="none" w:sz="0" w:space="0" w:color="auto"/>
        <w:bottom w:val="none" w:sz="0" w:space="0" w:color="auto"/>
        <w:right w:val="none" w:sz="0" w:space="0" w:color="auto"/>
      </w:divBdr>
    </w:div>
    <w:div w:id="1696420083">
      <w:bodyDiv w:val="1"/>
      <w:marLeft w:val="0"/>
      <w:marRight w:val="0"/>
      <w:marTop w:val="0"/>
      <w:marBottom w:val="0"/>
      <w:divBdr>
        <w:top w:val="none" w:sz="0" w:space="0" w:color="auto"/>
        <w:left w:val="none" w:sz="0" w:space="0" w:color="auto"/>
        <w:bottom w:val="none" w:sz="0" w:space="0" w:color="auto"/>
        <w:right w:val="none" w:sz="0" w:space="0" w:color="auto"/>
      </w:divBdr>
    </w:div>
    <w:div w:id="1762985512">
      <w:bodyDiv w:val="1"/>
      <w:marLeft w:val="0"/>
      <w:marRight w:val="0"/>
      <w:marTop w:val="0"/>
      <w:marBottom w:val="0"/>
      <w:divBdr>
        <w:top w:val="none" w:sz="0" w:space="0" w:color="auto"/>
        <w:left w:val="none" w:sz="0" w:space="0" w:color="auto"/>
        <w:bottom w:val="none" w:sz="0" w:space="0" w:color="auto"/>
        <w:right w:val="none" w:sz="0" w:space="0" w:color="auto"/>
      </w:divBdr>
    </w:div>
    <w:div w:id="1799640527">
      <w:bodyDiv w:val="1"/>
      <w:marLeft w:val="0"/>
      <w:marRight w:val="0"/>
      <w:marTop w:val="0"/>
      <w:marBottom w:val="0"/>
      <w:divBdr>
        <w:top w:val="none" w:sz="0" w:space="0" w:color="auto"/>
        <w:left w:val="none" w:sz="0" w:space="0" w:color="auto"/>
        <w:bottom w:val="none" w:sz="0" w:space="0" w:color="auto"/>
        <w:right w:val="none" w:sz="0" w:space="0" w:color="auto"/>
      </w:divBdr>
    </w:div>
    <w:div w:id="1809544565">
      <w:bodyDiv w:val="1"/>
      <w:marLeft w:val="0"/>
      <w:marRight w:val="0"/>
      <w:marTop w:val="0"/>
      <w:marBottom w:val="0"/>
      <w:divBdr>
        <w:top w:val="none" w:sz="0" w:space="0" w:color="auto"/>
        <w:left w:val="none" w:sz="0" w:space="0" w:color="auto"/>
        <w:bottom w:val="none" w:sz="0" w:space="0" w:color="auto"/>
        <w:right w:val="none" w:sz="0" w:space="0" w:color="auto"/>
      </w:divBdr>
    </w:div>
    <w:div w:id="1848976259">
      <w:bodyDiv w:val="1"/>
      <w:marLeft w:val="0"/>
      <w:marRight w:val="0"/>
      <w:marTop w:val="0"/>
      <w:marBottom w:val="0"/>
      <w:divBdr>
        <w:top w:val="none" w:sz="0" w:space="0" w:color="auto"/>
        <w:left w:val="none" w:sz="0" w:space="0" w:color="auto"/>
        <w:bottom w:val="none" w:sz="0" w:space="0" w:color="auto"/>
        <w:right w:val="none" w:sz="0" w:space="0" w:color="auto"/>
      </w:divBdr>
    </w:div>
    <w:div w:id="1888182070">
      <w:bodyDiv w:val="1"/>
      <w:marLeft w:val="0"/>
      <w:marRight w:val="0"/>
      <w:marTop w:val="0"/>
      <w:marBottom w:val="0"/>
      <w:divBdr>
        <w:top w:val="none" w:sz="0" w:space="0" w:color="auto"/>
        <w:left w:val="none" w:sz="0" w:space="0" w:color="auto"/>
        <w:bottom w:val="none" w:sz="0" w:space="0" w:color="auto"/>
        <w:right w:val="none" w:sz="0" w:space="0" w:color="auto"/>
      </w:divBdr>
    </w:div>
    <w:div w:id="1988708725">
      <w:bodyDiv w:val="1"/>
      <w:marLeft w:val="0"/>
      <w:marRight w:val="0"/>
      <w:marTop w:val="0"/>
      <w:marBottom w:val="0"/>
      <w:divBdr>
        <w:top w:val="none" w:sz="0" w:space="0" w:color="auto"/>
        <w:left w:val="none" w:sz="0" w:space="0" w:color="auto"/>
        <w:bottom w:val="none" w:sz="0" w:space="0" w:color="auto"/>
        <w:right w:val="none" w:sz="0" w:space="0" w:color="auto"/>
      </w:divBdr>
    </w:div>
    <w:div w:id="2049723339">
      <w:bodyDiv w:val="1"/>
      <w:marLeft w:val="0"/>
      <w:marRight w:val="0"/>
      <w:marTop w:val="0"/>
      <w:marBottom w:val="0"/>
      <w:divBdr>
        <w:top w:val="none" w:sz="0" w:space="0" w:color="auto"/>
        <w:left w:val="none" w:sz="0" w:space="0" w:color="auto"/>
        <w:bottom w:val="none" w:sz="0" w:space="0" w:color="auto"/>
        <w:right w:val="none" w:sz="0" w:space="0" w:color="auto"/>
      </w:divBdr>
    </w:div>
    <w:div w:id="20996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2.xml" Type="http://schemas.openxmlformats.org/officeDocument/2006/relationships/header"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3.xml" Type="http://schemas.openxmlformats.org/officeDocument/2006/relationships/header" Id="rId14"/>
</Relationships>

</file>

<file path=word/_rels/header2.xml.rels><?xml version="1.0" encoding="UTF-8"?>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_rels/item2.xml.rels><?xml version="1.0" encoding="UTF-8"?>
<Relationships xmlns="http://schemas.openxmlformats.org/package/2006/relationships">
   <Relationship Target="itemProps2.xml" Type="http://schemas.openxmlformats.org/officeDocument/2006/relationships/customXmlProps" Id="rId1"/>
</Relationships>

</file>

<file path=customXml/_rels/item3.xml.rels><?xml version="1.0" encoding="UTF-8"?>
<Relationships xmlns="http://schemas.openxmlformats.org/package/2006/relationships">
   <Relationship Target="itemProps3.xml" Type="http://schemas.openxmlformats.org/officeDocument/2006/relationships/customXmlProps" Id="rId1"/>
</Relationships>

</file>

<file path=customXml/_rels/item4.xml.rels><?xml version="1.0" encoding="UTF-8"?>
<Relationships xmlns="http://schemas.openxmlformats.org/package/2006/relationships">
   <Relationship Target="itemProps4.xml" Type="http://schemas.openxmlformats.org/officeDocument/2006/relationships/customXmlProps" Id="rId1"/>
</Relationships>

</file>

<file path=customXml/item1.xml><?xml version="1.0" encoding="utf-8"?>
<b:Sources xmlns:b="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35CC976109E9F64E93C752DD23CA5F7A" ma:contentTypeName="Document" ma:contentTypeScope="" ma:contentTypeVersion="11" ma:versionID="83b70992c5324f94fe95935cbf254654">
  <xsd:schema xmlns:ns2="e766fb08-1da8-431e-9655-b2fcc3410ca5" xmlns:ns3="3e7fb802-3051-41a2-8228-a3d601f9e2b1" xmlns:p="http://schemas.microsoft.com/office/2006/metadata/properties" xmlns:xs="http://www.w3.org/2001/XMLSchema" xmlns:xsd="http://www.w3.org/2001/XMLSchema" ma:fieldsID="971fe9531e5f398af995bf01a98655f7" ma:root="true" ns2:_="" ns3:_="" targetNamespace="http://schemas.microsoft.com/office/2006/metadata/properties">
    <xsd:import namespace="e766fb08-1da8-431e-9655-b2fcc3410ca5"/>
    <xsd:import namespace="3e7fb802-3051-41a2-8228-a3d601f9e2b1"/>
    <xsd:element name="properties">
      <xsd:complexType>
        <xsd:sequence>
          <xsd:element name="documentManagement">
            <xsd:complexType>
              <xsd:all>
                <xsd:element minOccurs="0" ref="ns2:SharedWithUsers"/>
                <xsd:element minOccurs="0" ref="ns2:SharedWithDetails"/>
                <xsd:element minOccurs="0" ref="ns3:MediaServiceMetadata"/>
                <xsd:element minOccurs="0" ref="ns3:MediaServiceFastMetadata"/>
                <xsd:element minOccurs="0" ref="ns3:MediaServiceDateTaken"/>
                <xsd:element minOccurs="0" ref="ns3:MediaServiceAutoTags"/>
                <xsd:element minOccurs="0" ref="ns3:MediaServiceLocation"/>
                <xsd:element minOccurs="0" ref="ns3:MediaServiceOCR"/>
                <xsd:element minOccurs="0" ref="ns3:date"/>
                <xsd:element minOccurs="0" ref="ns3:MediaServiceEventHashCode"/>
                <xsd:element minOccurs="0" ref="ns3:MediaServiceGenerationTime"/>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e766fb08-1da8-431e-9655-b2fcc3410ca5">
    <xsd:import namespace="http://schemas.microsoft.com/office/2006/documentManagement/types"/>
    <xsd:import namespace="http://schemas.microsoft.com/office/infopath/2007/PartnerControls"/>
    <xsd:element ma:description="" ma:displayName="Shared With"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escription="" ma:displayName="Shared With Details" ma:index="9" ma:internalName="SharedWithDetails" ma:readOnly="true" name="SharedWithDetails" nillable="true">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3e7fb802-3051-41a2-8228-a3d601f9e2b1">
    <xsd:import namespace="http://schemas.microsoft.com/office/2006/documentManagement/types"/>
    <xsd:import namespace="http://schemas.microsoft.com/office/infopath/2007/PartnerControls"/>
    <xsd:element ma:description="" ma:displayName="MediaServiceMetadata" ma:hidden="true" ma:index="10" ma:internalName="MediaServiceMetadata" ma:readOnly="true" name="MediaServiceMetadata" nillable="true">
      <xsd:simpleType>
        <xsd:restriction base="dms:Note"/>
      </xsd:simpleType>
    </xsd:element>
    <xsd:element ma:description="" ma:displayName="MediaServiceFastMetadata" ma:hidden="true" ma:index="11" ma:internalName="MediaServiceFastMetadata" ma:readOnly="true" name="MediaServiceFastMetadata" nillable="true">
      <xsd:simpleType>
        <xsd:restriction base="dms:Note"/>
      </xsd:simpleType>
    </xsd:element>
    <xsd:element ma:description="" ma:displayName="MediaServiceDateTaken" ma:hidden="true" ma:index="12" ma:internalName="MediaServiceDateTaken" ma:readOnly="true" name="MediaServiceDateTaken" nillable="true">
      <xsd:simpleType>
        <xsd:restriction base="dms:Text"/>
      </xsd:simpleType>
    </xsd:element>
    <xsd:element ma:description="" ma:displayName="MediaServiceAutoTags" ma:index="13" ma:internalName="MediaServiceAutoTags" ma:readOnly="true" name="MediaServiceAutoTags" nillable="true">
      <xsd:simpleType>
        <xsd:restriction base="dms:Text"/>
      </xsd:simpleType>
    </xsd:element>
    <xsd:element ma:description="" ma:displayName="MediaServiceLocation" ma:index="14" ma:internalName="MediaServiceLocation" ma:readOnly="true" name="MediaServiceLocation" nillable="true">
      <xsd:simpleType>
        <xsd:restriction base="dms:Text"/>
      </xsd:simpleType>
    </xsd:element>
    <xsd:element ma:displayName="MediaServiceOCR" ma:index="15" ma:internalName="MediaServiceOCR" ma:readOnly="true" name="MediaServiceOCR" nillable="true">
      <xsd:simpleType>
        <xsd:restriction base="dms:Note">
          <xsd:maxLength value="255"/>
        </xsd:restriction>
      </xsd:simpleType>
    </xsd:element>
    <xsd:element ma:displayName="date" ma:format="DateOnly" ma:index="16" ma:internalName="date" name="date" nillable="true">
      <xsd:simpleType>
        <xsd:restriction base="dms:DateTime"/>
      </xsd:simpleType>
    </xsd:element>
    <xsd:element ma:displayName="MediaServiceEventHashCode" ma:hidden="true" ma:index="17" ma:internalName="MediaServiceEventHashCode" ma:readOnly="true" name="MediaServiceEventHashCode" nillable="true">
      <xsd:simpleType>
        <xsd:restriction base="dms:Text"/>
      </xsd:simpleType>
    </xsd:element>
    <xsd:element ma:displayName="MediaServiceGenerationTime" ma:hidden="true" ma:index="18" ma:internalName="MediaServiceGenerationTime" ma:readOnly="true" name="MediaServiceGenerationTime" nillable="true">
      <xsd:simpleType>
        <xsd:restriction base="dms:Text"/>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date xmlns="3e7fb802-3051-41a2-8228-a3d601f9e2b1" xsi:nil="true"/>
    <SharedWithUsers xmlns="e766fb08-1da8-431e-9655-b2fcc3410ca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8191A-77D4-4D9D-9AD5-C0FF698D6EF9}">
  <ds:schemaRefs>
    <ds:schemaRef ds:uri="http://schemas.openxmlformats.org/officeDocument/2006/bibliography"/>
  </ds:schemaRefs>
</ds:datastoreItem>
</file>

<file path=customXml/itemProps2.xml><?xml version="1.0" encoding="utf-8"?>
<ds:datastoreItem xmlns:ds="http://schemas.openxmlformats.org/officeDocument/2006/customXml" ds:itemID="{CC074766-462B-4C84-AFAD-6914E1974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6fb08-1da8-431e-9655-b2fcc3410ca5"/>
    <ds:schemaRef ds:uri="3e7fb802-3051-41a2-8228-a3d601f9e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D3B94-552A-4E95-BBD3-E330B0909711}">
  <ds:schemaRefs>
    <ds:schemaRef ds:uri="http://schemas.microsoft.com/office/2006/metadata/properties"/>
    <ds:schemaRef ds:uri="http://schemas.microsoft.com/office/infopath/2007/PartnerControls"/>
    <ds:schemaRef ds:uri="3e7fb802-3051-41a2-8228-a3d601f9e2b1"/>
    <ds:schemaRef ds:uri="e766fb08-1da8-431e-9655-b2fcc3410ca5"/>
  </ds:schemaRefs>
</ds:datastoreItem>
</file>

<file path=customXml/itemProps4.xml><?xml version="1.0" encoding="utf-8"?>
<ds:datastoreItem xmlns:ds="http://schemas.openxmlformats.org/officeDocument/2006/customXml" ds:itemID="{349949B2-5C60-4070-A3BE-5CA220359B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Craig Carr</dc:creator>
  <keywords/>
  <dc:description/>
  <lastModifiedBy>Gabe Foote</lastModifiedBy>
  <revision>11</revision>
  <lastPrinted>2019-03-25T01:07:00.0000000Z</lastPrinted>
  <dcterms:created xsi:type="dcterms:W3CDTF">2019-03-25T00:17:00.0000000Z</dcterms:created>
  <dcterms:modified xsi:type="dcterms:W3CDTF">2023-11-19T08:50:46.1669302Z</dcterms:modified>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0x01010035CC976109E9F64E93C752DD23CA5F7A</vt:lpwstr>
  </prop:property>
  <prop:property fmtid="{D5CDD505-2E9C-101B-9397-08002B2CF9AE}" pid="3" name="Order">
    <vt:r8>129100.0</vt:r8>
  </prop:property>
  <prop:property fmtid="{D5CDD505-2E9C-101B-9397-08002B2CF9AE}" pid="4" name="_SourceUrl">
    <vt:lpwstr/>
  </prop:property>
  <prop:property fmtid="{D5CDD505-2E9C-101B-9397-08002B2CF9AE}" pid="5" name="_SharedFileIndex">
    <vt:lpwstr/>
  </prop:property>
  <prop:property fmtid="{D5CDD505-2E9C-101B-9397-08002B2CF9AE}" pid="6" name="ComplianceAssetId">
    <vt:lpwstr/>
  </prop:property>
</prop:Properties>
</file>